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200"/>
        <w:jc w:val="center"/>
      </w:pPr>
      <w:r>
        <w:rPr>
          <w:rFonts w:ascii="Calibri" w:cs="Calibri" w:eastAsia="Calibri" w:hAnsi="Calibri"/>
          <w:b/>
          <w:bCs/>
          <w:sz w:val="26"/>
          <w:szCs w:val="26"/>
        </w:rPr>
        <w:t xml:space="preserve">Looking Ahead, Reasoning Back: The Logic of Sequential Games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In a sequential game, backward induction requires the analyst to begin reasoning at which point in the game tree?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terminal decision nodes at the end of the game</w:t>
      </w:r>
    </w:p>
    <w:p>
      <w:pPr>
        <w:spacing w:after="120"/>
        <w:ind w:left="360"/>
      </w:pPr>
      <w:r>
        <w:rPr>
          <w:rFonts w:ascii="Calibri" w:cs="Calibri" w:eastAsia="Calibri" w:hAnsi="Calibri"/>
          <w:i/>
          <w:iCs/>
          <w:sz w:val="20"/>
          <w:szCs w:val="20"/>
        </w:rPr>
        <w:t xml:space="preserve">Backward induction works by starting at the final decision nodes, determining what rational players would choose there, and then folding that knowledge backward through the tree to the first move. This 'look ahead, reason back' logic is what gives the technique its name.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first decision node where the game begins</w:t>
      </w:r>
    </w:p>
    <w:p>
      <w:pPr>
        <w:spacing w:after="80"/>
        <w:ind w:left="360"/>
      </w:pPr>
      <w:r>
        <w:rPr>
          <w:rFonts w:ascii="Calibri" w:cs="Calibri" w:eastAsia="Calibri" w:hAnsi="Calibri"/>
          <w:i/>
          <w:iCs/>
          <w:sz w:val="20"/>
          <w:szCs w:val="20"/>
        </w:rPr>
        <w:t xml:space="preserve">Students may confuse backward induction with forward reasoning, where you start at the beginning and work through possibilities. However, backward induction specifically requires starting at the end and reasoning backward to ensure every decision reflects knowledge of what will happen downstream.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decision node where the highest payoffs are located</w:t>
      </w:r>
    </w:p>
    <w:p>
      <w:pPr>
        <w:spacing w:after="80"/>
        <w:ind w:left="360"/>
      </w:pPr>
      <w:r>
        <w:rPr>
          <w:rFonts w:ascii="Calibri" w:cs="Calibri" w:eastAsia="Calibri" w:hAnsi="Calibri"/>
          <w:i/>
          <w:iCs/>
          <w:sz w:val="20"/>
          <w:szCs w:val="20"/>
        </w:rPr>
        <w:t xml:space="preserve">While payoffs are central to the analysis, backward induction does not start at the node with the highest payoffs. It systematically starts at all terminal decision nodes and works backward, regardless of which node has the most attractive payoffs.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randomly selected intermediate node in the middle of the tree</w:t>
      </w:r>
    </w:p>
    <w:p>
      <w:pPr>
        <w:spacing w:after="80"/>
        <w:ind w:left="360"/>
      </w:pPr>
      <w:r>
        <w:rPr>
          <w:rFonts w:ascii="Calibri" w:cs="Calibri" w:eastAsia="Calibri" w:hAnsi="Calibri"/>
          <w:i/>
          <w:iCs/>
          <w:sz w:val="20"/>
          <w:szCs w:val="20"/>
        </w:rPr>
        <w:t xml:space="preserve">There is no random or arbitrary starting point in backward induction. The procedure is systematic: always begin at the final decision nodes and work backward through every preceding node until reaching the root of the tree.</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A firm threatens to start a costly price war if a rival enters its market, but carrying out the price war would reduce the firm's own profits more than accommodating the entry would. What does game theory call this type of threat?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 non-credible threat</w:t>
      </w:r>
    </w:p>
    <w:p>
      <w:pPr>
        <w:spacing w:after="120"/>
        <w:ind w:left="360"/>
      </w:pPr>
      <w:r>
        <w:rPr>
          <w:rFonts w:ascii="Calibri" w:cs="Calibri" w:eastAsia="Calibri" w:hAnsi="Calibri"/>
          <w:i/>
          <w:iCs/>
          <w:sz w:val="20"/>
          <w:szCs w:val="20"/>
        </w:rPr>
        <w:t xml:space="preserve">A threat is non-credible when carrying it out would hurt the threatener more than backing down. Since the firm would suffer more from the price war than from accommodation, a rational rival should recognize that the firm would not actually follow through, making the threat strategically empty.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dominant strategy</w:t>
      </w:r>
    </w:p>
    <w:p>
      <w:pPr>
        <w:spacing w:after="80"/>
        <w:ind w:left="360"/>
      </w:pPr>
      <w:r>
        <w:rPr>
          <w:rFonts w:ascii="Calibri" w:cs="Calibri" w:eastAsia="Calibri" w:hAnsi="Calibri"/>
          <w:i/>
          <w:iCs/>
          <w:sz w:val="20"/>
          <w:szCs w:val="20"/>
        </w:rPr>
        <w:t xml:space="preserve">A dominant strategy is one that is optimal regardless of what other players do. The price war is not a dominant strategy — it is actually a worse response for the firm than accommodating — which is precisely why the threat lacks credibility.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credible commitment</w:t>
      </w:r>
    </w:p>
    <w:p>
      <w:pPr>
        <w:spacing w:after="80"/>
        <w:ind w:left="360"/>
      </w:pPr>
      <w:r>
        <w:rPr>
          <w:rFonts w:ascii="Calibri" w:cs="Calibri" w:eastAsia="Calibri" w:hAnsi="Calibri"/>
          <w:i/>
          <w:iCs/>
          <w:sz w:val="20"/>
          <w:szCs w:val="20"/>
        </w:rPr>
        <w:t xml:space="preserve">A credible commitment is one that a player would rationally follow through on. Since the price war hurts the threatening firm more than accommodation does, there is no rational incentive to carry it out, so it fails the credibility test rather than passing it.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mixed strategy equilibrium</w:t>
      </w:r>
    </w:p>
    <w:p>
      <w:pPr>
        <w:spacing w:after="80"/>
        <w:ind w:left="360"/>
      </w:pPr>
      <w:r>
        <w:rPr>
          <w:rFonts w:ascii="Calibri" w:cs="Calibri" w:eastAsia="Calibri" w:hAnsi="Calibri"/>
          <w:i/>
          <w:iCs/>
          <w:sz w:val="20"/>
          <w:szCs w:val="20"/>
        </w:rPr>
        <w:t xml:space="preserve">A mixed strategy involves randomizing between actions with specific probabilities. This scenario describes a pure conditional threat, not a randomization. The issue here is whether the threat will be carried out, not whether the firm is mixing between strategies.</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What distinguishes a subgame perfect equilibrium from an ordinary Nash equilibrium in a sequential game?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requires players to choose optimally at every decision node, including those off the equilibrium path</w:t>
      </w:r>
    </w:p>
    <w:p>
      <w:pPr>
        <w:spacing w:after="120"/>
        <w:ind w:left="360"/>
      </w:pPr>
      <w:r>
        <w:rPr>
          <w:rFonts w:ascii="Calibri" w:cs="Calibri" w:eastAsia="Calibri" w:hAnsi="Calibri"/>
          <w:i/>
          <w:iCs/>
          <w:sz w:val="20"/>
          <w:szCs w:val="20"/>
        </w:rPr>
        <w:t xml:space="preserve">Subgame perfect equilibrium, Reinhard Selten's refinement of Nash equilibrium, demands rational play at every decision point in the game tree — not just along the path that is actually followed. This requirement is what eliminates non-credible threats, because it tests whether a player would truly carry out a threat if the relevant decision node were actually reached.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allows players to make threats they would not actually carry out, as long as those threats deter the opponent</w:t>
      </w:r>
    </w:p>
    <w:p>
      <w:pPr>
        <w:spacing w:after="80"/>
        <w:ind w:left="360"/>
      </w:pPr>
      <w:r>
        <w:rPr>
          <w:rFonts w:ascii="Calibri" w:cs="Calibri" w:eastAsia="Calibri" w:hAnsi="Calibri"/>
          <w:i/>
          <w:iCs/>
          <w:sz w:val="20"/>
          <w:szCs w:val="20"/>
        </w:rPr>
        <w:t xml:space="preserve">This describes exactly what subgame perfect equilibrium rules out. An ordinary Nash equilibrium can sustain non-credible threats because it only checks that strategies are mutually best responses along the equilibrium path. Subgame perfection specifically eliminates strategies that rely on threats a player would not rationally execute.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only applies to simultaneous-move games, not sequential ones</w:t>
      </w:r>
    </w:p>
    <w:p>
      <w:pPr>
        <w:spacing w:after="80"/>
        <w:ind w:left="360"/>
      </w:pPr>
      <w:r>
        <w:rPr>
          <w:rFonts w:ascii="Calibri" w:cs="Calibri" w:eastAsia="Calibri" w:hAnsi="Calibri"/>
          <w:i/>
          <w:iCs/>
          <w:sz w:val="20"/>
          <w:szCs w:val="20"/>
        </w:rPr>
        <w:t xml:space="preserve">This reverses the relationship. Subgame perfect equilibrium was developed specifically to refine Nash equilibrium in sequential games. In simultaneous games with a single stage, every Nash equilibrium is trivially subgame perfect because there are no proper subgames to test.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identifies the outcome where total combined payoffs for all players are maximized</w:t>
      </w:r>
    </w:p>
    <w:p>
      <w:pPr>
        <w:spacing w:after="80"/>
        <w:ind w:left="360"/>
      </w:pPr>
      <w:r>
        <w:rPr>
          <w:rFonts w:ascii="Calibri" w:cs="Calibri" w:eastAsia="Calibri" w:hAnsi="Calibri"/>
          <w:i/>
          <w:iCs/>
          <w:sz w:val="20"/>
          <w:szCs w:val="20"/>
        </w:rPr>
        <w:t xml:space="preserve">Subgame perfect equilibrium is based on individual rationality at every node, not on maximizing collective welfare. The SPE outcome may or may not maximize total payoffs — it simply identifies what individually rational players would actually do at every decision point in the game.</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Consider a two-player sequential game: Player 1 chooses Left or Right. If Player 1 chooses Left, Player 2 chooses Up (payoffs: 3, 2) or Down (payoffs: 1, 4). If Player 1 chooses Right, Player 2 chooses Up (payoffs: 2, 1) or Down (payoffs: 4, 3). Payoffs are listed as (Player 1, Player 2). What is the subgame perfect equilibrium outcome?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Player 1 chooses Right, Player 2 chooses Down, yielding payoffs (4, 3)</w:t>
      </w:r>
    </w:p>
    <w:p>
      <w:pPr>
        <w:spacing w:after="120"/>
        <w:ind w:left="360"/>
      </w:pPr>
      <w:r>
        <w:rPr>
          <w:rFonts w:ascii="Calibri" w:cs="Calibri" w:eastAsia="Calibri" w:hAnsi="Calibri"/>
          <w:i/>
          <w:iCs/>
          <w:sz w:val="20"/>
          <w:szCs w:val="20"/>
        </w:rPr>
        <w:t xml:space="preserve">Using backward induction: if Player 1 goes Left, Player 2 maximizes by choosing Down (4 &gt; 2). If Player 1 goes Right, Player 2 maximizes by choosing Down (3 &gt; 1). Folding back, Player 1 anticipates getting 1 from Left (since Player 2 will play Down) versus 4 from Right (since Player 2 will play Down), so Player 1 chooses Right. The SPE outcome is (Right, Down) with payoffs (4, 3).</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Player 1 chooses Left, Player 2 chooses Up, yielding payoffs (3, 2), the initial move pair that maximizes Player 1's payoff</w:t>
      </w:r>
    </w:p>
    <w:p>
      <w:pPr>
        <w:spacing w:after="80"/>
        <w:ind w:left="360"/>
      </w:pPr>
      <w:r>
        <w:rPr>
          <w:rFonts w:ascii="Calibri" w:cs="Calibri" w:eastAsia="Calibri" w:hAnsi="Calibri"/>
          <w:i/>
          <w:iCs/>
          <w:sz w:val="20"/>
          <w:szCs w:val="20"/>
        </w:rPr>
        <w:t xml:space="preserve">A student might pick this by looking for a decent outcome for Player 1 without checking Player 2's incentives. But if Player 1 goes Left, Player 2 prefers Down (payoff 4) over Up (payoff 2), so Player 2 would not play Up. Backward induction requires anticipating the other player's rational choice.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Player 1 chooses Left, Player 2 chooses Down, yielding payoffs (1, 4)</w:t>
      </w:r>
    </w:p>
    <w:p>
      <w:pPr>
        <w:spacing w:after="80"/>
        <w:ind w:left="360"/>
      </w:pPr>
      <w:r>
        <w:rPr>
          <w:rFonts w:ascii="Calibri" w:cs="Calibri" w:eastAsia="Calibri" w:hAnsi="Calibri"/>
          <w:i/>
          <w:iCs/>
          <w:sz w:val="20"/>
          <w:szCs w:val="20"/>
        </w:rPr>
        <w:t xml:space="preserve">This correctly identifies that Player 2 would choose Down after Left, but fails to complete the backward induction. Player 1, foreseeing only a payoff of 1 from Left, would compare this with the payoff from Right (which is 4 after Player 2 plays Down), and so Player 1 would not choose Left.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Player 1 chooses Right, Player 2 chooses Up, yielding payoffs (2, 1), following Player 2's preference in the Right subgame</w:t>
      </w:r>
    </w:p>
    <w:p>
      <w:pPr>
        <w:spacing w:after="80"/>
        <w:ind w:left="360"/>
      </w:pPr>
      <w:r>
        <w:rPr>
          <w:rFonts w:ascii="Calibri" w:cs="Calibri" w:eastAsia="Calibri" w:hAnsi="Calibri"/>
          <w:i/>
          <w:iCs/>
          <w:sz w:val="20"/>
          <w:szCs w:val="20"/>
        </w:rPr>
        <w:t xml:space="preserve">This correctly identifies Player 1's move but assigns the wrong choice to Player 2. After Right, Player 2 earns 3 from Down versus 1 from Up, so a rational Player 2 would choose Down, not Up.</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In the Stackelberg duopoly model, the leader firm gains a strategic advantage over the follower. What is the fundamental source of this first-mover advantage?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leader's ability to commit to a quantity that the follower must then take as given when optimizing</w:t>
      </w:r>
    </w:p>
    <w:p>
      <w:pPr>
        <w:spacing w:after="120"/>
        <w:ind w:left="360"/>
      </w:pPr>
      <w:r>
        <w:rPr>
          <w:rFonts w:ascii="Calibri" w:cs="Calibri" w:eastAsia="Calibri" w:hAnsi="Calibri"/>
          <w:i/>
          <w:iCs/>
          <w:sz w:val="20"/>
          <w:szCs w:val="20"/>
        </w:rPr>
        <w:t xml:space="preserve">In the Stackelberg model, the first mover's advantage arises from credible commitment. By choosing a quantity first and making that choice observable and irreversible, the leader constrains the follower's optimal response. The leader exploits knowledge of the follower's reaction function to select the quantity that maximizes its own profit, knowing the follower will rationally accommodate.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leader's ability to observe the follower's choice before making its own decision</w:t>
      </w:r>
    </w:p>
    <w:p>
      <w:pPr>
        <w:spacing w:after="80"/>
        <w:ind w:left="360"/>
      </w:pPr>
      <w:r>
        <w:rPr>
          <w:rFonts w:ascii="Calibri" w:cs="Calibri" w:eastAsia="Calibri" w:hAnsi="Calibri"/>
          <w:i/>
          <w:iCs/>
          <w:sz w:val="20"/>
          <w:szCs w:val="20"/>
        </w:rPr>
        <w:t xml:space="preserve">This reverses the order: the leader moves first without observing the follower. It is the follower who observes the leader's choice. The leader's advantage comes from committing first and forcing the follower to react, not from having superior information about the follower's move.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leader's lower production costs compared to the follower</w:t>
      </w:r>
    </w:p>
    <w:p>
      <w:pPr>
        <w:spacing w:after="80"/>
        <w:ind w:left="360"/>
      </w:pPr>
      <w:r>
        <w:rPr>
          <w:rFonts w:ascii="Calibri" w:cs="Calibri" w:eastAsia="Calibri" w:hAnsi="Calibri"/>
          <w:i/>
          <w:iCs/>
          <w:sz w:val="20"/>
          <w:szCs w:val="20"/>
        </w:rPr>
        <w:t xml:space="preserve">The standard Stackelberg model assumes symmetric cost structures. The first-mover advantage comes from the sequential timing structure — the ability to commit — not from any cost asymmetry between firms.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leader's ability to collude tacitly with the follower to split monopoly profits</w:t>
      </w:r>
    </w:p>
    <w:p>
      <w:pPr>
        <w:spacing w:after="80"/>
        <w:ind w:left="360"/>
      </w:pPr>
      <w:r>
        <w:rPr>
          <w:rFonts w:ascii="Calibri" w:cs="Calibri" w:eastAsia="Calibri" w:hAnsi="Calibri"/>
          <w:i/>
          <w:iCs/>
          <w:sz w:val="20"/>
          <w:szCs w:val="20"/>
        </w:rPr>
        <w:t xml:space="preserve">The Stackelberg equilibrium does not involve collusion. In fact, total industry output is higher and industry profit is lower than under Cournot competition. The leader gains at the follower's expense by committing to a large quantity, which is the opposite of cooperative behavior.</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A parent threatens to cancel the entire family vacation if their child misbehaves at school. The child misbehaves, but the parent does not cancel the vacation because the whole family would suffer. This scenario best illustrates which concept?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threat fails the credibility test because carrying it out harms the threatener</w:t>
      </w:r>
    </w:p>
    <w:p>
      <w:pPr>
        <w:spacing w:after="120"/>
        <w:ind w:left="360"/>
      </w:pPr>
      <w:r>
        <w:rPr>
          <w:rFonts w:ascii="Calibri" w:cs="Calibri" w:eastAsia="Calibri" w:hAnsi="Calibri"/>
          <w:i/>
          <w:iCs/>
          <w:sz w:val="20"/>
          <w:szCs w:val="20"/>
        </w:rPr>
        <w:t xml:space="preserve">A threat is credible only if the threatener would rationally follow through at the moment of execution. Since canceling the vacation hurts the parent and the rest of the family, the parent has a strong incentive to back down. A strategic child recognizes this and the threat has no deterrent effect — a classic example of a non-credible threat.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parent has a dominant strategy to always cancel the vacation regardless of behavior</w:t>
      </w:r>
    </w:p>
    <w:p>
      <w:pPr>
        <w:spacing w:after="80"/>
        <w:ind w:left="360"/>
      </w:pPr>
      <w:r>
        <w:rPr>
          <w:rFonts w:ascii="Calibri" w:cs="Calibri" w:eastAsia="Calibri" w:hAnsi="Calibri"/>
          <w:i/>
          <w:iCs/>
          <w:sz w:val="20"/>
          <w:szCs w:val="20"/>
        </w:rPr>
        <w:t xml:space="preserve">Canceling the vacation is clearly not a dominant strategy because it hurts the parent in all scenarios. The parent would prefer to go on vacation whether the child behaves or not, which is precisely why the threat to cancel is not credible.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game has no Nash equilibrium because the parent is behaving irrationally</w:t>
      </w:r>
    </w:p>
    <w:p>
      <w:pPr>
        <w:spacing w:after="80"/>
        <w:ind w:left="360"/>
      </w:pPr>
      <w:r>
        <w:rPr>
          <w:rFonts w:ascii="Calibri" w:cs="Calibri" w:eastAsia="Calibri" w:hAnsi="Calibri"/>
          <w:i/>
          <w:iCs/>
          <w:sz w:val="20"/>
          <w:szCs w:val="20"/>
        </w:rPr>
        <w:t xml:space="preserve">The parent is behaving rationally by not following through on a costly threat. The game does have equilibria — in fact, the parent's rational refusal to carry out the threat is part of the subgame perfect equilibrium. The issue is not irrationality but the predictability of rational self-interest.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child has incomplete information about the parent's payoffs</w:t>
      </w:r>
    </w:p>
    <w:p>
      <w:pPr>
        <w:spacing w:after="80"/>
        <w:ind w:left="360"/>
      </w:pPr>
      <w:r>
        <w:rPr>
          <w:rFonts w:ascii="Calibri" w:cs="Calibri" w:eastAsia="Calibri" w:hAnsi="Calibri"/>
          <w:i/>
          <w:iCs/>
          <w:sz w:val="20"/>
          <w:szCs w:val="20"/>
        </w:rPr>
        <w:t xml:space="preserve">The scenario assumes the child can figure out that the parent would not actually cancel. This is a complete information setting where the strategic problem is about credibility, not about uncertainty over payoffs. The child exploits knowledge of the parent's preferences, not ignorance of them.</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In the standard ultimatum game, Player 1 proposes a split of $100 and Player 2 either accepts or rejects. If Player 2 rejects, both receive $0. What does backward induction predict as the subgame perfect equilibrium outcome?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Player 1 offers the smallest possible positive amount and Player 2 accepts</w:t>
      </w:r>
    </w:p>
    <w:p>
      <w:pPr>
        <w:spacing w:after="120"/>
        <w:ind w:left="360"/>
      </w:pPr>
      <w:r>
        <w:rPr>
          <w:rFonts w:ascii="Calibri" w:cs="Calibri" w:eastAsia="Calibri" w:hAnsi="Calibri"/>
          <w:i/>
          <w:iCs/>
          <w:sz w:val="20"/>
          <w:szCs w:val="20"/>
        </w:rPr>
        <w:t xml:space="preserve">By backward induction, Player 2 should accept any positive offer because something (even one cent) is better than nothing. Anticipating this, Player 1 maximizes their own share by offering the minimum positive amount. This is the subgame perfect equilibrium, though experimental evidence shows human players frequently deviate from this prediction.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Player 1 offers an equal split of $50 each and Player 2 accepts</w:t>
      </w:r>
    </w:p>
    <w:p>
      <w:pPr>
        <w:spacing w:after="80"/>
        <w:ind w:left="360"/>
      </w:pPr>
      <w:r>
        <w:rPr>
          <w:rFonts w:ascii="Calibri" w:cs="Calibri" w:eastAsia="Calibri" w:hAnsi="Calibri"/>
          <w:i/>
          <w:iCs/>
          <w:sz w:val="20"/>
          <w:szCs w:val="20"/>
        </w:rPr>
        <w:t xml:space="preserve">While equal splits are commonly observed in laboratory experiments (reflecting fairness concerns), backward induction predicts otherwise. A purely rational Player 2 would accept any positive amount, so a rational Player 1 has no strategic reason to offer as much as half.</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Player 1 offers $0 and Player 2 is indifferent between accepting and rejecting</w:t>
      </w:r>
    </w:p>
    <w:p>
      <w:pPr>
        <w:spacing w:after="80"/>
        <w:ind w:left="360"/>
      </w:pPr>
      <w:r>
        <w:rPr>
          <w:rFonts w:ascii="Calibri" w:cs="Calibri" w:eastAsia="Calibri" w:hAnsi="Calibri"/>
          <w:i/>
          <w:iCs/>
          <w:sz w:val="20"/>
          <w:szCs w:val="20"/>
        </w:rPr>
        <w:t xml:space="preserve">If Player 2 receives $0 from accepting, they get the same as from rejecting, so they have no strict incentive to accept. A Player 1 who offers $0 risks rejection with no gain. The SPE requires offering a small positive amount that gives Player 2 a strict reason to accept.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Player 2 rejects any offer below $50 to punish Player 1 for unfairness</w:t>
      </w:r>
    </w:p>
    <w:p>
      <w:pPr>
        <w:spacing w:after="80"/>
        <w:ind w:left="360"/>
      </w:pPr>
      <w:r>
        <w:rPr>
          <w:rFonts w:ascii="Calibri" w:cs="Calibri" w:eastAsia="Calibri" w:hAnsi="Calibri"/>
          <w:i/>
          <w:iCs/>
          <w:sz w:val="20"/>
          <w:szCs w:val="20"/>
        </w:rPr>
        <w:t xml:space="preserve">Rejecting a positive offer to punish unfairness is not sequentially rational — Player 2 would be choosing $0 over a positive amount. Such rejection threats are non-credible under backward induction. While real humans do reject low offers, this reflects behavioral factors that deviate from the standard game-theoretic prediction.</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In the centipede game, two players alternate between 'taking' the pot and 'passing' to let it grow. Backward induction predicts that the first player takes immediately on the first move. Why is this game theoretically significant?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starkly illustrates the tension between backward induction's prediction and observed human behavior, where players frequently pass</w:t>
      </w:r>
    </w:p>
    <w:p>
      <w:pPr>
        <w:spacing w:after="120"/>
        <w:ind w:left="360"/>
      </w:pPr>
      <w:r>
        <w:rPr>
          <w:rFonts w:ascii="Calibri" w:cs="Calibri" w:eastAsia="Calibri" w:hAnsi="Calibri"/>
          <w:i/>
          <w:iCs/>
          <w:sz w:val="20"/>
          <w:szCs w:val="20"/>
        </w:rPr>
        <w:t xml:space="preserve">The centipede game is a key example because backward induction gives an unambiguous and sharp prediction — take immediately — yet experimental subjects routinely pass, allowing the pot to grow. This dramatic gap between theory and behavior makes the centipede game a canonical test case for the limits of common knowledge of rationality and a motivation for behavioral game theory.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proves that backward induction is logically invalid as an analytical technique, relying on assumptions that don't match real incentives</w:t>
      </w:r>
    </w:p>
    <w:p>
      <w:pPr>
        <w:spacing w:after="80"/>
        <w:ind w:left="360"/>
      </w:pPr>
      <w:r>
        <w:rPr>
          <w:rFonts w:ascii="Calibri" w:cs="Calibri" w:eastAsia="Calibri" w:hAnsi="Calibri"/>
          <w:i/>
          <w:iCs/>
          <w:sz w:val="20"/>
          <w:szCs w:val="20"/>
        </w:rPr>
        <w:t xml:space="preserve">The centipede game does not invalidate backward induction as a logical procedure. The reasoning is internally consistent given the assumptions of rationality and common knowledge of rationality. What the game challenges is whether those assumptions accurately describe human behavior, which is a question about the model's applicability, not its logical validity.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demonstrates that sequential games generally produce higher payoffs for the first mover compared to simultaneous-move game structures</w:t>
      </w:r>
    </w:p>
    <w:p>
      <w:pPr>
        <w:spacing w:after="80"/>
        <w:ind w:left="360"/>
      </w:pPr>
      <w:r>
        <w:rPr>
          <w:rFonts w:ascii="Calibri" w:cs="Calibri" w:eastAsia="Calibri" w:hAnsi="Calibri"/>
          <w:i/>
          <w:iCs/>
          <w:sz w:val="20"/>
          <w:szCs w:val="20"/>
        </w:rPr>
        <w:t xml:space="preserve">The centipede game does not make a general claim about first-mover advantage across game forms. Its significance lies in the paradox that both players could earn much more by passing, yet backward induction predicts immediate taking. Whether sequential moves help or hurt depends on the specific game structure.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shows that subgame perfect equilibrium and Nash equilibrium always yield different predictions</w:t>
      </w:r>
    </w:p>
    <w:p>
      <w:pPr>
        <w:spacing w:after="80"/>
        <w:ind w:left="360"/>
      </w:pPr>
      <w:r>
        <w:rPr>
          <w:rFonts w:ascii="Calibri" w:cs="Calibri" w:eastAsia="Calibri" w:hAnsi="Calibri"/>
          <w:i/>
          <w:iCs/>
          <w:sz w:val="20"/>
          <w:szCs w:val="20"/>
        </w:rPr>
        <w:t xml:space="preserve">In the centipede game, the backward induction outcome is both a subgame perfect equilibrium and a Nash equilibrium. SPE is a refinement of Nash — every SPE is a Nash equilibrium. The game's significance is not about differences between these solution concepts but about the gap between theoretical prediction and human behavior.</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A firm considering entering a market faces an incumbent that has publicly built excess production capacity it cannot resell. The incumbent threatens to flood the market if entry occurs. Compared to a threat without the excess capacity, this threat is more likely to deter entry because: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sunk investment in capacity lowers the incumbent's cost of carrying out the threat, making it credible</w:t>
      </w:r>
    </w:p>
    <w:p>
      <w:pPr>
        <w:spacing w:after="120"/>
        <w:ind w:left="360"/>
      </w:pPr>
      <w:r>
        <w:rPr>
          <w:rFonts w:ascii="Calibri" w:cs="Calibri" w:eastAsia="Calibri" w:hAnsi="Calibri"/>
          <w:i/>
          <w:iCs/>
          <w:sz w:val="20"/>
          <w:szCs w:val="20"/>
        </w:rPr>
        <w:t xml:space="preserve">By irreversibly investing in excess capacity, the incumbent changes its own payoff structure at the node where it must decide whether to fight. With capacity already built and paid for, the marginal cost of expanding output is low, so a price war becomes a rational response to entry. The commitment device transforms what would otherwise be a non-credible threat into a credible one.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entrant now moves first and loses the strategic advantage of responding to the incumbent</w:t>
      </w:r>
    </w:p>
    <w:p>
      <w:pPr>
        <w:spacing w:after="80"/>
        <w:ind w:left="360"/>
      </w:pPr>
      <w:r>
        <w:rPr>
          <w:rFonts w:ascii="Calibri" w:cs="Calibri" w:eastAsia="Calibri" w:hAnsi="Calibri"/>
          <w:i/>
          <w:iCs/>
          <w:sz w:val="20"/>
          <w:szCs w:val="20"/>
        </w:rPr>
        <w:t xml:space="preserve">The entrant's position in the sequence does not change — it still decides whether to enter before the incumbent responds. What changes is the incumbent's payoff at the response node. The capacity investment alters the credibility of the incumbent's threat, not the order of moves.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excess capacity signals to the entrant that demand in the market is higher than expected</w:t>
      </w:r>
    </w:p>
    <w:p>
      <w:pPr>
        <w:spacing w:after="80"/>
        <w:ind w:left="360"/>
      </w:pPr>
      <w:r>
        <w:rPr>
          <w:rFonts w:ascii="Calibri" w:cs="Calibri" w:eastAsia="Calibri" w:hAnsi="Calibri"/>
          <w:i/>
          <w:iCs/>
          <w:sz w:val="20"/>
          <w:szCs w:val="20"/>
        </w:rPr>
        <w:t xml:space="preserve">In this complete-information setting, excess capacity is a strategic commitment device, not a signal about demand. The entrant can observe that the capacity exists and reason about how it changes the incumbent's incentives. The deterrence comes from altered payoffs, not from information revelation about market conditions.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Building excess capacity converts the game from a sequential game to a simultaneous game</w:t>
      </w:r>
    </w:p>
    <w:p>
      <w:pPr>
        <w:spacing w:after="80"/>
        <w:ind w:left="360"/>
      </w:pPr>
      <w:r>
        <w:rPr>
          <w:rFonts w:ascii="Calibri" w:cs="Calibri" w:eastAsia="Calibri" w:hAnsi="Calibri"/>
          <w:i/>
          <w:iCs/>
          <w:sz w:val="20"/>
          <w:szCs w:val="20"/>
        </w:rPr>
        <w:t xml:space="preserve">The game remains sequential — the entrant decides whether to enter, then the incumbent decides how to respond. Building capacity is a prior commitment move that changes payoffs within the sequential structure but does not alter the fundamental timing of the entry-response interaction.</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In a three-player sequential game, Player A moves first, then Player B, then Player C. There are two proper subgames that begin at Player B's decision nodes and four proper subgames that begin at Player C's decision nodes. To find the subgame perfect equilibrium using backward induction, in what order must you solve these subgames?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First solve all four of Player C's subgames, then use those results to solve Player B's two subgames, then solve Player A's decision</w:t>
      </w:r>
    </w:p>
    <w:p>
      <w:pPr>
        <w:spacing w:after="120"/>
        <w:ind w:left="360"/>
      </w:pPr>
      <w:r>
        <w:rPr>
          <w:rFonts w:ascii="Calibri" w:cs="Calibri" w:eastAsia="Calibri" w:hAnsi="Calibri"/>
          <w:i/>
          <w:iCs/>
          <w:sz w:val="20"/>
          <w:szCs w:val="20"/>
        </w:rPr>
        <w:t xml:space="preserve">Backward induction proceeds from the end of the tree to the beginning. You must first determine what Player C (the last mover) would do at each of their four decision nodes. These resolved choices become the effective payoffs Player B faces, allowing you to solve Player B's two subgames. Finally, those results tell Player A the consequence of each first move, enabling the optimal opening choice.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First solve Player A's decision, then Player B's two subgames, then Player C's four subgames</w:t>
      </w:r>
    </w:p>
    <w:p>
      <w:pPr>
        <w:spacing w:after="80"/>
        <w:ind w:left="360"/>
      </w:pPr>
      <w:r>
        <w:rPr>
          <w:rFonts w:ascii="Calibri" w:cs="Calibri" w:eastAsia="Calibri" w:hAnsi="Calibri"/>
          <w:i/>
          <w:iCs/>
          <w:sz w:val="20"/>
          <w:szCs w:val="20"/>
        </w:rPr>
        <w:t xml:space="preserve">This describes forward induction, solving from the beginning to the end. However, you cannot determine Player A's optimal choice without first knowing what Player B and C will do afterward. Backward induction must start at the terminal decision nodes and work toward the root.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Solve Player B's two subgames first since B is the middle player and connects A's decision to C's decisions</w:t>
      </w:r>
    </w:p>
    <w:p>
      <w:pPr>
        <w:spacing w:after="80"/>
        <w:ind w:left="360"/>
      </w:pPr>
      <w:r>
        <w:rPr>
          <w:rFonts w:ascii="Calibri" w:cs="Calibri" w:eastAsia="Calibri" w:hAnsi="Calibri"/>
          <w:i/>
          <w:iCs/>
          <w:sz w:val="20"/>
          <w:szCs w:val="20"/>
        </w:rPr>
        <w:t xml:space="preserve">You cannot solve Player B's subgames without first knowing what Player C will do at the terminal decision nodes. Player B's optimal choice depends on Player C's subsequent action, so Player C's subgames must be resolved first. The procedure always starts at the last mover.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Solve all six subgames simultaneously since subgame perfect equilibrium requires optimality at every node at once</w:t>
      </w:r>
    </w:p>
    <w:p>
      <w:pPr>
        <w:spacing w:after="80"/>
        <w:ind w:left="360"/>
      </w:pPr>
      <w:r>
        <w:rPr>
          <w:rFonts w:ascii="Calibri" w:cs="Calibri" w:eastAsia="Calibri" w:hAnsi="Calibri"/>
          <w:i/>
          <w:iCs/>
          <w:sz w:val="20"/>
          <w:szCs w:val="20"/>
        </w:rPr>
        <w:t xml:space="preserve">While SPE does require optimality at every node, the method for finding it is sequential, not simultaneous. The elegance of backward induction is that it reduces complex games into a series of simple decisions solved in reverse chronological order, with each solution feeding into the preceding stage.</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2026-02-20T08:22:12.601Z</dcterms:created>
  <dcterms:modified xsi:type="dcterms:W3CDTF">2026-02-20T08:22:12.601Z</dcterms:modified>
</cp:coreProperties>
</file>

<file path=docProps/custom.xml><?xml version="1.0" encoding="utf-8"?>
<Properties xmlns="http://schemas.openxmlformats.org/officeDocument/2006/custom-properties" xmlns:vt="http://schemas.openxmlformats.org/officeDocument/2006/docPropsVTypes"/>
</file>