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The Strategy of Everything: An Introduction to Game Theory</w:t>
      </w:r>
    </w:p>
    <w:p>
      <w:pPr>
        <w:spacing w:after="200"/>
        <w:jc w:val="center"/>
      </w:pPr>
      <w:r>
        <w:rPr>
          <w:rFonts w:ascii="Calibri" w:cs="Calibri" w:eastAsia="Calibri" w:hAnsi="Calibri"/>
          <w:sz w:val="24"/>
          <w:szCs w:val="24"/>
        </w:rPr>
        <w:t xml:space="preserve">Hidden Knowledge: Bluffing, Signalling, and the Price of Information — Activities</w:t>
      </w:r>
    </w:p>
    <w:p>
      <w:pPr>
        <w:pBdr>
          <w:bottom w:val="single" w:color="999999" w:sz="1"/>
        </w:pBdr>
        <w:spacing w:after="200"/>
      </w:pPr>
    </w:p>
    <w:p>
      <w:pPr>
        <w:pStyle w:val="Heading2"/>
        <w:spacing w:before="300" w:after="120"/>
      </w:pPr>
      <w:r>
        <w:rPr>
          <w:rFonts w:ascii="Calibri" w:cs="Calibri" w:eastAsia="Calibri" w:hAnsi="Calibri"/>
          <w:b/>
          <w:bCs/>
          <w:sz w:val="24"/>
          <w:szCs w:val="24"/>
        </w:rPr>
        <w:t xml:space="preserve">1. The Used Car Market Game (12-15 minutes)</w:t>
      </w:r>
    </w:p>
    <w:p>
      <w:pPr>
        <w:spacing w:after="120"/>
      </w:pPr>
      <w:r>
        <w:rPr>
          <w:rFonts w:ascii="Calibri" w:cs="Calibri" w:eastAsia="Calibri" w:hAnsi="Calibri"/>
          <w:sz w:val="22"/>
          <w:szCs w:val="22"/>
        </w:rPr>
        <w:t xml:space="preserve">Each table is randomly assigned 'seller' or 'buyer' role. Sellers secretly draw a card indicating if their car is a 'peach' (high quality) or 'lemon' (low quality). Round 1: Sellers can only state a price; no other communication allowed. Buyers must decide whether to buy. Round 2: Sellers can now make ANY claims about their car. Round 3: Introduce costly inspection option for buyers ($50 fee to see the card). After each round, calculate market outcomes and discuss why pooling happens, why the market might collapse, and how screening mechanisms help.</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Playing cards (red = peach, black = lemon), price/decision sheets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Viscerally experience adverse selection under incomplete information and how pooling equilibria emerge when types can't credibly separate</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10 tables, rotate 5 buyer/5 seller. Tables can also split internally (3 buyers, 3 sellers) for more transactions.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2. Bayesian Spy Hunt (10-12 minutes)</w:t>
      </w:r>
    </w:p>
    <w:p>
      <w:pPr>
        <w:spacing w:after="120"/>
      </w:pPr>
      <w:r>
        <w:rPr>
          <w:rFonts w:ascii="Calibri" w:cs="Calibri" w:eastAsia="Calibri" w:hAnsi="Calibri"/>
          <w:sz w:val="22"/>
          <w:szCs w:val="22"/>
        </w:rPr>
        <w:t xml:space="preserve">One student per table is secretly designated 'the spy' (knows a hidden number 1-100). Tables must identify their spy through questioning, but the spy can lie. Before questioning starts, what's the prior probability for each person? After each answer, tables must UPDATE their beliefs using Bayesian logic and track probability assignments on their board. After 5 questions, teams make their final accusation. Reveal spies and calculate which teams used evidence most effectively. Debrief: How did you weight contradictory signals? When did you dismiss vs. incorporate lies?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Small whiteboards/paper for tracking probabilities, secret role cards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Practice Bayesian updating with strategic information revelation and experience how priors shift with evidence</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Self-contained at each table. Can have tables compete on speed or accuracy for engagement.</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3. Education Signalling Marketplace (15-18 minutes)</w:t>
      </w:r>
    </w:p>
    <w:p>
      <w:pPr>
        <w:spacing w:after="120"/>
      </w:pPr>
      <w:r>
        <w:rPr>
          <w:rFonts w:ascii="Calibri" w:cs="Calibri" w:eastAsia="Calibri" w:hAnsi="Calibri"/>
          <w:sz w:val="22"/>
          <w:szCs w:val="22"/>
        </w:rPr>
        <w:t xml:space="preserve">Within each table, randomly assign students as 'high ability' or 'low ability' workers (private information). High ability workers produce $100 value, low ability $40. All workers can purchase 'education' (0-4 years) at differential costs: $15/year for high ability, $35/year for low ability. Employers (instructor or designated tables) announce wages based on education level only. Round 1: Workers choose education levels simultaneously, employers set wage schedule. Round 2: Employers adjust wages after seeing Round 1 choices. Do separating or pooling equilibria emerge? Which workers are better off? Is education socially wasteful?</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Role cards, education/wage tracking sheets, monopoly money or chips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Experience Spence's job market signalling model firsthand—understand why costly signals can separate types even when they don't enhance productivity</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Can run 5 tables as workers, 5 as competing employers for more market dynamics, or keep it internal to each table.</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4. Cheap Talk Negotiation Tournament (12-15 minutes)</w:t>
      </w:r>
    </w:p>
    <w:p>
      <w:pPr>
        <w:spacing w:after="120"/>
      </w:pPr>
      <w:r>
        <w:rPr>
          <w:rFonts w:ascii="Calibri" w:cs="Calibri" w:eastAsia="Calibri" w:hAnsi="Calibri"/>
          <w:sz w:val="22"/>
          <w:szCs w:val="22"/>
        </w:rPr>
        <w:t xml:space="preserve">Pair up tables (2 tables work together). One table represents a seller who knows their product quality (high/medium/low - draw randomly). Other table represents buyers. Sellers can make ANY claims about quality but cannot provide proof. Buyers must decide how much to pay (winning bid closest to true value gets points). After 3 rounds, rotate partners. Key insight: When are cheap talk claims credible? Students discover that only when interests align (e.g., repeated interaction, reputation concerns) does cheap talk gain credibility. Debrief strategic communication vs. verifiable information.</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Quality cards, bidding sheets, scoring guide</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Understand why cheap talk often fails in one-shot games but can be informative when incentives align or are repeated</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10 tables, create 5 pairs. Can also run as round-robin where tables face multiple partners.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5. Screening Contract Design Challenge (15-20 minutes)</w:t>
      </w:r>
    </w:p>
    <w:p>
      <w:pPr>
        <w:spacing w:after="120"/>
      </w:pPr>
      <w:r>
        <w:rPr>
          <w:rFonts w:ascii="Calibri" w:cs="Calibri" w:eastAsia="Calibri" w:hAnsi="Calibri"/>
          <w:sz w:val="22"/>
          <w:szCs w:val="22"/>
        </w:rPr>
        <w:t xml:space="preserve">Teams are insurance companies who must design menu of contracts to screen customers into 'high risk' and 'low risk' without knowing their type. Each team designs 2-3 contract options (coverage level + premium). Then teammates secretly draw risk-type cards and choose which contract they'd select. Did the menu successfully separate types? Did low-risk subsidize high-risk (pooling)? Teams present their menus, compare separation success rates, discuss what made effective screening mechanisms. Introduce adverse selection death spiral scenario where low-risk exit entirely.</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Contract design templates, customer type cards (60% low-risk, 40% high-risk)</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Design revelation mechanisms that make different types voluntarily self-select while maintaining participation constraints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Each table works independently then shares results. Can also have tables design contracts for OTHER tables' customers to increase competitive element.</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6. Pooling vs. Separating Equilibrium Prediction Market (10-12 minutes)</w:t>
      </w:r>
    </w:p>
    <w:p>
      <w:pPr>
        <w:spacing w:after="120"/>
      </w:pPr>
      <w:r>
        <w:rPr>
          <w:rFonts w:ascii="Calibri" w:cs="Calibri" w:eastAsia="Calibri" w:hAnsi="Calibri"/>
          <w:sz w:val="22"/>
          <w:szCs w:val="22"/>
        </w:rPr>
        <w:t xml:space="preserve">Present a real-world scenario (e.g., college admissions, restaurant health ratings, startup funding). Tables must predict: Will this market reach pooling or separating equilibrium? Why? Each table stakes reputation points on their prediction and must justify with game theory logic. Introduce perturbations (e.g., 'cost of signal drops by 50%' or 'regulation bans certain signals'). How does equilibrium change? Tables update predictions in real-time. Award points for correct predictions AND quality of reasoning. Creates debate about what conditions favor each equilibrium type.</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Scenario cards, prediction tracking sheets, scoring rubric</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Apply equilibrium concepts to analyze real markets and understand what structural factors determine pooling vs. separating outcomes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Run as whole-class discussion with table voting, or create multiple simultaneous scenarios with tables rotating through different cases.</w:t>
      </w:r>
    </w:p>
    <w:p>
      <w:pPr>
        <w:pBdr>
          <w:bottom w:val="single" w:color="DDDDDD" w:sz="1"/>
        </w:pBd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2026-02-20T08:43:01.468Z</dcterms:created>
  <dcterms:modified xsi:type="dcterms:W3CDTF">2026-02-20T08:43:01.468Z</dcterms:modified>
</cp:coreProperties>
</file>

<file path=docProps/custom.xml><?xml version="1.0" encoding="utf-8"?>
<Properties xmlns="http://schemas.openxmlformats.org/officeDocument/2006/custom-properties" xmlns:vt="http://schemas.openxmlformats.org/officeDocument/2006/docPropsVTypes"/>
</file>