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Splitting the Pie: The Logic of Bargaining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Shrinking Pie: Live Rubinstein Bargaining (12-15 minutes)</w:t>
      </w:r>
    </w:p>
    <w:p>
      <w:pPr>
        <w:spacing w:after="120"/>
      </w:pPr>
      <w:r>
        <w:rPr>
          <w:rFonts w:ascii="Calibri" w:cs="Calibri" w:eastAsia="Calibri" w:hAnsi="Calibri"/>
          <w:sz w:val="22"/>
          <w:szCs w:val="22"/>
        </w:rPr>
        <w:t xml:space="preserve">Within each table, students pair up. Each pair negotiates to split 100 points using alternating offers. The twist: after each round of back-and-forth offers (30 seconds each), the total pie shrinks by 20%. If they haven't agreed after 5 rounds, both get zero. After playing, pairs share with their table: When did they settle? Who proposed the deal? Was it close to the theoretical prediction? Instructor then reveals the subgame perfect equilibrium and compares to actual outcomes.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Timer (projected), simple tracking sheets or whiteboard per table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how time pressure and impatience drive bargaining outcomes; connect lived experience to Rubinstein's theoretical prediction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at group tables, you'll have ~30 pairs negotiating simultaneously. The noise is productive chaos. Can extend by having 'champions' from each table do a final negotiation at the front with the whole class watching.</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BATNA Showdown: Outside Options Tournament (10-12 minutes)</w:t>
      </w:r>
    </w:p>
    <w:p>
      <w:pPr>
        <w:spacing w:after="120"/>
      </w:pPr>
      <w:r>
        <w:rPr>
          <w:rFonts w:ascii="Calibri" w:cs="Calibri" w:eastAsia="Calibri" w:hAnsi="Calibri"/>
          <w:sz w:val="22"/>
          <w:szCs w:val="22"/>
        </w:rPr>
        <w:t xml:space="preserve">Each table receives 3 real-world bargaining scenarios (e.g., salary negotiation, used car sale, business partnership). For each scenario, teams have 3 minutes to: (1) identify all possible outside options for both parties, (2) rank which party has stronger BATNA, (3) predict the settlement range. Teams write predictions on large post-its. Then, tables swap post-its and critique each other's analysis. Instructor facilitates quick whole-class debrief: Which BATNAs were hidden? How does BATNA strength shift the bargaining range?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(printed or projected), large post-it notes or small whiteboards per table,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Practice identifying and evaluating outside options; understand how BATNA determines bargaining power and settlement zones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multiple tables, create 5-6 different scenario sets to increase variety. Can have tables rotate scenarios mid-activity for fresh perspectives.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Asymmetric Information Breakdown (15-18 minutes)</w:t>
      </w:r>
    </w:p>
    <w:p>
      <w:pPr>
        <w:spacing w:after="120"/>
      </w:pPr>
      <w:r>
        <w:rPr>
          <w:rFonts w:ascii="Calibri" w:cs="Calibri" w:eastAsia="Calibri" w:hAnsi="Calibri"/>
          <w:sz w:val="22"/>
          <w:szCs w:val="22"/>
        </w:rPr>
        <w:t xml:space="preserve">Each table splits into sellers and buyers negotiating the sale of a 'company.' Sellers receive a card showing the company's true value (varies by table: $50K, $75K, or $100K). Buyers only know it's worth between $40K-$100K. They have 5 minutes to negotiate a price. After Round 1, debrief: How many deals? Then Round 2: everyone knows all possible values but not which specific value their table has. Compare deal rates. Tables discuss: Why did some negotiations fail? How did uncertainty change offers? Connects to the 'lemons problem' and why information asymmetry causes bargaining failure.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Information cards (different for buyers/sellers), tracking sheet per table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firsthand how private information creates bargaining failure; understand the difference between adverse selection and successful price discovery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create 3-4 value tiers. This creates natural variation for comparison during debrief. Can add a Round 3 with partial disclosure mechanisms.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Patience Pays: Discount Rate Negotiation (10-12 minutes)</w:t>
      </w:r>
    </w:p>
    <w:p>
      <w:pPr>
        <w:spacing w:after="120"/>
      </w:pPr>
      <w:r>
        <w:rPr>
          <w:rFonts w:ascii="Calibri" w:cs="Calibri" w:eastAsia="Calibri" w:hAnsi="Calibri"/>
          <w:sz w:val="22"/>
          <w:szCs w:val="22"/>
        </w:rPr>
        <w:t xml:space="preserve">Tables form pairs again. Each negotiator draws a 'patience card' (high patience = 0.95 discount factor, medium = 0.75, low = 0.50). They can't show their card to their partner. They negotiate to split $100, but must calculate their own payoff using their discount factor for each round that passes (30-second rounds). After agreements, reveal cards and calculate actual payoffs. Then table discusses: Did the patient person capture more surplus? Did anyone bluff about their patience? How did uncertainty about the other's patience affect strategy?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Patience cards (color-coded by discount factor), simple calculator or payoff table per student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Internalize how discount factors create bargaining power; see how the more patient party can credibly wait and extract better terms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Distribute patience levels evenly across the room. Can create dramatic demonstrations by having one ultra-patient vs. one ultra-impatient pair negotiate at the front.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Nash Solution Face-Off: What's Fair Anyway? (12-15 minutes)</w:t>
      </w:r>
    </w:p>
    <w:p>
      <w:pPr>
        <w:spacing w:after="120"/>
      </w:pPr>
      <w:r>
        <w:rPr>
          <w:rFonts w:ascii="Calibri" w:cs="Calibri" w:eastAsia="Calibri" w:hAnsi="Calibri"/>
          <w:sz w:val="22"/>
          <w:szCs w:val="22"/>
        </w:rPr>
        <w:t xml:space="preserve">Each table receives a bargaining problem with specific utility functions and disagreement points (e.g., two partners splitting profits with different risk preferences, labor-management negotiation with asymmetric costs of delay). Teams have 5 minutes to: (1) propose a 'fair' split and justify it, (2) calculate the Nash bargaining solution. Teams post both solutions. Instructor highlights where intuitive fairness diverges from Nash solution. Class votes on which is truly 'fair.' Sparks debate about what fairness means and whether Nash axioms (Pareto efficiency, symmetry, independence of irrelevant alternatives) actually capture justice.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Problem sets with utility functions (printed or projected), calculation sheets, voting mechanism (hands, clickers, or phone poll)</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the Nash bargaining solution's axiomatic foundation; critically evaluate whether mathematical 'fairness' aligns with ethical intuitions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Give different problems to different tables, then have them present to each other. Creates mini-teach moments and keeps all tables engaged.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Three's a Crowd: Coalition Bargaining Chaos (15-18 minutes)</w:t>
      </w:r>
    </w:p>
    <w:p>
      <w:pPr>
        <w:spacing w:after="120"/>
      </w:pPr>
      <w:r>
        <w:rPr>
          <w:rFonts w:ascii="Calibri" w:cs="Calibri" w:eastAsia="Calibri" w:hAnsi="Calibri"/>
          <w:sz w:val="22"/>
          <w:szCs w:val="22"/>
        </w:rPr>
        <w:t xml:space="preserve">Each table splits into groups of 3. They must split a $120 pie, but here's the twist: any 2-person coalition can take $80 and exclude the third person entirely. Students have 8 minutes to negotiate. Most groups will experience: unstable coalitions (someone always wants to defect to form a new coalition), chaotic re-negotiation, possible breakdown. After time, debrief: Who ended up with what? How many groups deadlocked? Instructor connects this to Shapley value, core solutions, and why bilateral bargaining models fall apart with more players. Demonstrates limits of simple models.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 (just the scenario description)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how multi-party bargaining creates instability; understand why bilateral models don't extend cleanly to n-player games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group tables. Can vary coalition values across tables to show how different threat points change outcomes. Creates great stories for debrief.</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2026-02-20T09:14:10.465Z</dcterms:created>
  <dcterms:modified xsi:type="dcterms:W3CDTF">2026-02-20T09:14:10.465Z</dcterms:modified>
</cp:coreProperties>
</file>

<file path=docProps/custom.xml><?xml version="1.0" encoding="utf-8"?>
<Properties xmlns="http://schemas.openxmlformats.org/officeDocument/2006/custom-properties" xmlns:vt="http://schemas.openxmlformats.org/officeDocument/2006/docPropsVTypes"/>
</file>