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Splitting the Pie: The Logic of Bargaining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bargaining context, what does the acronym BATNA stand for?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Best Alternative to a Negotiated Agreement</w:t>
      </w:r>
    </w:p>
    <w:p>
      <w:pPr>
        <w:spacing w:after="120"/>
        <w:ind w:left="360"/>
      </w:pPr>
      <w:r>
        <w:rPr>
          <w:rFonts w:ascii="Calibri" w:cs="Calibri" w:eastAsia="Calibri" w:hAnsi="Calibri"/>
          <w:i/>
          <w:iCs/>
          <w:sz w:val="20"/>
          <w:szCs w:val="20"/>
        </w:rPr>
        <w:t xml:space="preserve">BATNA refers to the best outcome a party can achieve if negotiations fail and no deal is reached. It represents a player's outside option, which sets a floor on what they will accept in any negotiation.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Best Approach to Negotiating an Agreement</w:t>
      </w:r>
    </w:p>
    <w:p>
      <w:pPr>
        <w:spacing w:after="80"/>
        <w:ind w:left="360"/>
      </w:pPr>
      <w:r>
        <w:rPr>
          <w:rFonts w:ascii="Calibri" w:cs="Calibri" w:eastAsia="Calibri" w:hAnsi="Calibri"/>
          <w:i/>
          <w:iCs/>
          <w:sz w:val="20"/>
          <w:szCs w:val="20"/>
        </w:rPr>
        <w:t xml:space="preserve">This sounds plausible because BATNA is indeed relevant to negotiation strategy, but BATNA is not about an approach or tactic — it refers to the alternative outcome available if no agreement is reached.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Balanced Allocation Through Negotiated Arbitration</w:t>
      </w:r>
    </w:p>
    <w:p>
      <w:pPr>
        <w:spacing w:after="80"/>
        <w:ind w:left="360"/>
      </w:pPr>
      <w:r>
        <w:rPr>
          <w:rFonts w:ascii="Calibri" w:cs="Calibri" w:eastAsia="Calibri" w:hAnsi="Calibri"/>
          <w:i/>
          <w:iCs/>
          <w:sz w:val="20"/>
          <w:szCs w:val="20"/>
        </w:rPr>
        <w:t xml:space="preserve">A student might confuse BATNA with a method for reaching fair outcomes. However, BATNA is not a process or method; it is the value of a party's best outside option if bargaining breaks down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Baseline Adjusted Target for Negotiation Advantage</w:t>
      </w:r>
    </w:p>
    <w:p>
      <w:pPr>
        <w:spacing w:after="80"/>
        <w:ind w:left="360"/>
      </w:pPr>
      <w:r>
        <w:rPr>
          <w:rFonts w:ascii="Calibri" w:cs="Calibri" w:eastAsia="Calibri" w:hAnsi="Calibri"/>
          <w:i/>
          <w:iCs/>
          <w:sz w:val="20"/>
          <w:szCs w:val="20"/>
        </w:rPr>
        <w:t xml:space="preserve">This distractor sounds technical and strategic, but BATNA specifically refers to the best alternative available outside the current negotiation, not an adjusted target within it.</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is the key prediction of the Nash bargaining solution when two players have equal bargaining power and equal disagreement payoffs of zero?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surplus is split equally between the two players</w:t>
      </w:r>
    </w:p>
    <w:p>
      <w:pPr>
        <w:spacing w:after="120"/>
        <w:ind w:left="360"/>
      </w:pPr>
      <w:r>
        <w:rPr>
          <w:rFonts w:ascii="Calibri" w:cs="Calibri" w:eastAsia="Calibri" w:hAnsi="Calibri"/>
          <w:i/>
          <w:iCs/>
          <w:sz w:val="20"/>
          <w:szCs w:val="20"/>
        </w:rPr>
        <w:t xml:space="preserve">The Nash bargaining solution maximises the product of the players' gains over their disagreement payoffs. When disagreement payoffs are equal (both zero) and bargaining power is symmetric, the solution yields an equal split of the available surplus.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 player to make an offer captures the entire surplus</w:t>
      </w:r>
    </w:p>
    <w:p>
      <w:pPr>
        <w:spacing w:after="80"/>
        <w:ind w:left="360"/>
      </w:pPr>
      <w:r>
        <w:rPr>
          <w:rFonts w:ascii="Calibri" w:cs="Calibri" w:eastAsia="Calibri" w:hAnsi="Calibri"/>
          <w:i/>
          <w:iCs/>
          <w:sz w:val="20"/>
          <w:szCs w:val="20"/>
        </w:rPr>
        <w:t xml:space="preserve">A student might confuse the Nash bargaining solution with the ultimatum game. The Nash solution is derived from axioms about fairness and efficiency, not from sequential offer-making, and does not give a first-mover advantage.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Neither player receives anything because they cannot agree</w:t>
      </w:r>
    </w:p>
    <w:p>
      <w:pPr>
        <w:spacing w:after="80"/>
        <w:ind w:left="360"/>
      </w:pPr>
      <w:r>
        <w:rPr>
          <w:rFonts w:ascii="Calibri" w:cs="Calibri" w:eastAsia="Calibri" w:hAnsi="Calibri"/>
          <w:i/>
          <w:iCs/>
          <w:sz w:val="20"/>
          <w:szCs w:val="20"/>
        </w:rPr>
        <w:t xml:space="preserve">This confuses the disagreement point (the fallback if no deal is reached) with the solution itself. The Nash bargaining solution assumes rational players will reach an agreement and identifies what that agreement will be.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more risk-averse player receives a larger share to compensate for uncertainty</w:t>
      </w:r>
    </w:p>
    <w:p>
      <w:pPr>
        <w:spacing w:after="80"/>
        <w:ind w:left="360"/>
      </w:pPr>
      <w:r>
        <w:rPr>
          <w:rFonts w:ascii="Calibri" w:cs="Calibri" w:eastAsia="Calibri" w:hAnsi="Calibri"/>
          <w:i/>
          <w:iCs/>
          <w:sz w:val="20"/>
          <w:szCs w:val="20"/>
        </w:rPr>
        <w:t xml:space="preserve">Risk aversion actually reduces a player's share in Nash bargaining because it makes the player more eager to settle, effectively weakening their position. More risk-averse players accept less, not more.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Rubinstein's alternating-offers model, what happens to each player's share of the surplus as the time between offers approaches zero?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outcome converges to the Nash bargaining solution</w:t>
      </w:r>
    </w:p>
    <w:p>
      <w:pPr>
        <w:spacing w:after="120"/>
        <w:ind w:left="360"/>
      </w:pPr>
      <w:r>
        <w:rPr>
          <w:rFonts w:ascii="Calibri" w:cs="Calibri" w:eastAsia="Calibri" w:hAnsi="Calibri"/>
          <w:i/>
          <w:iCs/>
          <w:sz w:val="20"/>
          <w:szCs w:val="20"/>
        </w:rPr>
        <w:t xml:space="preserve">One of game theory's most elegant results is that as the delay between offers shrinks to zero, the Rubinstein outcome converges to the Nash bargaining solution. This demonstrates that an axiomatic approach based on fairness and a strategic approach based on self-interest yield the same prediction.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 mover captures nearly all of the surplus</w:t>
      </w:r>
    </w:p>
    <w:p>
      <w:pPr>
        <w:spacing w:after="80"/>
        <w:ind w:left="360"/>
      </w:pPr>
      <w:r>
        <w:rPr>
          <w:rFonts w:ascii="Calibri" w:cs="Calibri" w:eastAsia="Calibri" w:hAnsi="Calibri"/>
          <w:i/>
          <w:iCs/>
          <w:sz w:val="20"/>
          <w:szCs w:val="20"/>
        </w:rPr>
        <w:t xml:space="preserve">While the first mover does have a slight advantage in Rubinstein's model with discrete rounds, this advantage vanishes as the time between offers approaches zero. The shrinking delay eliminates the first-mover edge.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players delay indefinitely because no offer is costly to reject</w:t>
      </w:r>
    </w:p>
    <w:p>
      <w:pPr>
        <w:spacing w:after="80"/>
        <w:ind w:left="360"/>
      </w:pPr>
      <w:r>
        <w:rPr>
          <w:rFonts w:ascii="Calibri" w:cs="Calibri" w:eastAsia="Calibri" w:hAnsi="Calibri"/>
          <w:i/>
          <w:iCs/>
          <w:sz w:val="20"/>
          <w:szCs w:val="20"/>
        </w:rPr>
        <w:t xml:space="preserve">This misunderstands the role of discounting. Even as the interval shrinks, both players still discount future payoffs, so delay is still costly. The equilibrium involves immediate agreement, not indefinite delay.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outcome becomes indeterminate because infinitely many offers can be made</w:t>
      </w:r>
    </w:p>
    <w:p>
      <w:pPr>
        <w:spacing w:after="80"/>
        <w:ind w:left="360"/>
      </w:pPr>
      <w:r>
        <w:rPr>
          <w:rFonts w:ascii="Calibri" w:cs="Calibri" w:eastAsia="Calibri" w:hAnsi="Calibri"/>
          <w:i/>
          <w:iCs/>
          <w:sz w:val="20"/>
          <w:szCs w:val="20"/>
        </w:rPr>
        <w:t xml:space="preserve">A student might think that infinite potential rounds create multiple equilibria. However, Rubinstein's model has a unique subgame perfect equilibrium even in the limit, precisely because impatience disciplines the players' offers.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Anika and Ben are negotiating over a $100 surplus. Anika's discount factor per round is 0.9 and Ben's is 0.7. Based on the logic of the Rubinstein model, who captures a larger share and why?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Anika, because her higher discount factor means she is more patient and loses less from delay</w:t>
      </w:r>
    </w:p>
    <w:p>
      <w:pPr>
        <w:spacing w:after="120"/>
        <w:ind w:left="360"/>
      </w:pPr>
      <w:r>
        <w:rPr>
          <w:rFonts w:ascii="Calibri" w:cs="Calibri" w:eastAsia="Calibri" w:hAnsi="Calibri"/>
          <w:i/>
          <w:iCs/>
          <w:sz w:val="20"/>
          <w:szCs w:val="20"/>
        </w:rPr>
        <w:t xml:space="preserve">In the Rubinstein model, a higher discount factor means a player is more patient — delay is less costly. This patience translates directly into bargaining power because the patient player can credibly hold out for a better offer, forcing the impatient player to concede more.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Ben, because his lower discount factor means he values money more and will bargain harder</w:t>
      </w:r>
    </w:p>
    <w:p>
      <w:pPr>
        <w:spacing w:after="80"/>
        <w:ind w:left="360"/>
      </w:pPr>
      <w:r>
        <w:rPr>
          <w:rFonts w:ascii="Calibri" w:cs="Calibri" w:eastAsia="Calibri" w:hAnsi="Calibri"/>
          <w:i/>
          <w:iCs/>
          <w:sz w:val="20"/>
          <w:szCs w:val="20"/>
        </w:rPr>
        <w:t xml:space="preserve">This confuses valuing money more with bargaining power. A lower discount factor means Ben loses more from delay, making him more desperate to reach a deal quickly. Desperation weakens, rather than strengthens, one's bargaining position.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split equally because the Nash solution always yields equal division regardless of discount factors</w:t>
      </w:r>
    </w:p>
    <w:p>
      <w:pPr>
        <w:spacing w:after="80"/>
        <w:ind w:left="360"/>
      </w:pPr>
      <w:r>
        <w:rPr>
          <w:rFonts w:ascii="Calibri" w:cs="Calibri" w:eastAsia="Calibri" w:hAnsi="Calibri"/>
          <w:i/>
          <w:iCs/>
          <w:sz w:val="20"/>
          <w:szCs w:val="20"/>
        </w:rPr>
        <w:t xml:space="preserve">The Nash bargaining solution does not always yield equal division. When players differ in patience, the solution reflects those asymmetries, giving more to the more patient player. Equal splits only occur under symmetric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Anika, because the first mover always gets more, and the more patient player is assumed to move first</w:t>
      </w:r>
    </w:p>
    <w:p>
      <w:pPr>
        <w:spacing w:after="80"/>
        <w:ind w:left="360"/>
      </w:pPr>
      <w:r>
        <w:rPr>
          <w:rFonts w:ascii="Calibri" w:cs="Calibri" w:eastAsia="Calibri" w:hAnsi="Calibri"/>
          <w:i/>
          <w:iCs/>
          <w:sz w:val="20"/>
          <w:szCs w:val="20"/>
        </w:rPr>
        <w:t xml:space="preserve">Anika does get more, but not because of a first-mover assumption. In the Rubinstein model the patient player's advantage comes from the credible ability to wait out the opponent, not from the order of moves. The first-mover advantage is small and separate from the patience effect.</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 firm offers a worker a salary of $70,000. The worker has an outside offer from another company worth $65,000. According to the concept of BATNA, what is the minimum salary the worker should accept from the firm?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$65,000, because the outside offer sets the floor for acceptable agreements</w:t>
      </w:r>
    </w:p>
    <w:p>
      <w:pPr>
        <w:spacing w:after="120"/>
        <w:ind w:left="360"/>
      </w:pPr>
      <w:r>
        <w:rPr>
          <w:rFonts w:ascii="Calibri" w:cs="Calibri" w:eastAsia="Calibri" w:hAnsi="Calibri"/>
          <w:i/>
          <w:iCs/>
          <w:sz w:val="20"/>
          <w:szCs w:val="20"/>
        </w:rPr>
        <w:t xml:space="preserve">A player's BATNA defines the minimum they should accept in negotiation. Since the worker can get $65,000 elsewhere, any offer below that is worse than walking away. The outside offer of $65,000 serves as the worker's reservation value.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$70,000, because the worker should never accept less than what is initially offered</w:t>
      </w:r>
    </w:p>
    <w:p>
      <w:pPr>
        <w:spacing w:after="80"/>
        <w:ind w:left="360"/>
      </w:pPr>
      <w:r>
        <w:rPr>
          <w:rFonts w:ascii="Calibri" w:cs="Calibri" w:eastAsia="Calibri" w:hAnsi="Calibri"/>
          <w:i/>
          <w:iCs/>
          <w:sz w:val="20"/>
          <w:szCs w:val="20"/>
        </w:rPr>
        <w:t xml:space="preserve">This confuses the current offer with the reservation value. The question asks about the minimum acceptable amount based on alternatives. The worker's floor is determined by the outside option, not by the firm's opening offer.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$67,500, because the worker should split the difference between the two offers</w:t>
      </w:r>
    </w:p>
    <w:p>
      <w:pPr>
        <w:spacing w:after="80"/>
        <w:ind w:left="360"/>
      </w:pPr>
      <w:r>
        <w:rPr>
          <w:rFonts w:ascii="Calibri" w:cs="Calibri" w:eastAsia="Calibri" w:hAnsi="Calibri"/>
          <w:i/>
          <w:iCs/>
          <w:sz w:val="20"/>
          <w:szCs w:val="20"/>
        </w:rPr>
        <w:t xml:space="preserve">Splitting the difference is a common negotiation heuristic, but BATNA theory identifies the minimum acceptable offer, not a likely outcome. The outside option sets a strict floor at $65,000; anything above that is better than walking away.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$35,000, because the Nash bargaining solution splits the $70,000 offer equally</w:t>
      </w:r>
    </w:p>
    <w:p>
      <w:pPr>
        <w:spacing w:after="80"/>
        <w:ind w:left="360"/>
      </w:pPr>
      <w:r>
        <w:rPr>
          <w:rFonts w:ascii="Calibri" w:cs="Calibri" w:eastAsia="Calibri" w:hAnsi="Calibri"/>
          <w:i/>
          <w:iCs/>
          <w:sz w:val="20"/>
          <w:szCs w:val="20"/>
        </w:rPr>
        <w:t xml:space="preserve">This incorrectly applies the Nash solution by splitting the firm's offer in half. The Nash solution splits the surplus above both parties' disagreement payoffs, not the total amount. The BATNA of $65,000, not zero, is the relevant baseline for the worker.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In the ultimatum game, the subgame perfect equilibrium predicts that the proposer offers the smallest possible positive amount and the responder accepts. Experimental results consistently show a different pattern. What do experiments typically find?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Proposers offer 40–50% of the total, and responders frequently reject offers below about 20%</w:t>
      </w:r>
    </w:p>
    <w:p>
      <w:pPr>
        <w:spacing w:after="120"/>
        <w:ind w:left="360"/>
      </w:pPr>
      <w:r>
        <w:rPr>
          <w:rFonts w:ascii="Calibri" w:cs="Calibri" w:eastAsia="Calibri" w:hAnsi="Calibri"/>
          <w:i/>
          <w:iCs/>
          <w:sz w:val="20"/>
          <w:szCs w:val="20"/>
        </w:rPr>
        <w:t xml:space="preserve">Experiments across many cultures show that proposers offer substantially more than the minimum, and responders reject low offers they perceive as unfair — even though rejection means getting nothing. This demonstrates that concerns for fairness and willingness to punish unfairness override narrow self-interest.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Proposers offer the minimum possible, but responders reject it about half the time</w:t>
      </w:r>
    </w:p>
    <w:p>
      <w:pPr>
        <w:spacing w:after="80"/>
        <w:ind w:left="360"/>
      </w:pPr>
      <w:r>
        <w:rPr>
          <w:rFonts w:ascii="Calibri" w:cs="Calibri" w:eastAsia="Calibri" w:hAnsi="Calibri"/>
          <w:i/>
          <w:iCs/>
          <w:sz w:val="20"/>
          <w:szCs w:val="20"/>
        </w:rPr>
        <w:t xml:space="preserve">This gets the responder behaviour partially right (frequent rejections) but the proposer behaviour wrong. Proposers typically anticipate that low offers will be rejected and therefore offer much more than the minimum from the outset.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Proposers offer exactly 50% and responders always accept, confirming the Nash bargaining solution</w:t>
      </w:r>
    </w:p>
    <w:p>
      <w:pPr>
        <w:spacing w:after="80"/>
        <w:ind w:left="360"/>
      </w:pPr>
      <w:r>
        <w:rPr>
          <w:rFonts w:ascii="Calibri" w:cs="Calibri" w:eastAsia="Calibri" w:hAnsi="Calibri"/>
          <w:i/>
          <w:iCs/>
          <w:sz w:val="20"/>
          <w:szCs w:val="20"/>
        </w:rPr>
        <w:t xml:space="preserve">While offers do tend toward fairness, they are not always exactly 50%, and responders do sometimes reject. The experimental results are notable precisely because they deviate from standard equilibrium predictions while also not conforming to a perfectly equal split.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Proposers and responders behave exactly as predicted by subgame perfect equilibrium across all cultures</w:t>
      </w:r>
    </w:p>
    <w:p>
      <w:pPr>
        <w:spacing w:after="80"/>
        <w:ind w:left="360"/>
      </w:pPr>
      <w:r>
        <w:rPr>
          <w:rFonts w:ascii="Calibri" w:cs="Calibri" w:eastAsia="Calibri" w:hAnsi="Calibri"/>
          <w:i/>
          <w:iCs/>
          <w:sz w:val="20"/>
          <w:szCs w:val="20"/>
        </w:rPr>
        <w:t xml:space="preserve">This is the prediction of standard theory, but it is consistently falsified in experiments. The ultimatum game is one of the most famous examples of systematic deviation from game-theoretic predictions, driven by fairness norms and the willingness to punish.</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union and a firm are negotiating over wages. Both sides would benefit from a deal, but the union privately knows its true cost of a strike while the firm does not. According to the chapter, this situation can lead to bargaining failure primarily because of what?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Information asymmetry, which causes the firm to misjudge what offers the union will accept</w:t>
      </w:r>
    </w:p>
    <w:p>
      <w:pPr>
        <w:spacing w:after="120"/>
        <w:ind w:left="360"/>
      </w:pPr>
      <w:r>
        <w:rPr>
          <w:rFonts w:ascii="Calibri" w:cs="Calibri" w:eastAsia="Calibri" w:hAnsi="Calibri"/>
          <w:i/>
          <w:iCs/>
          <w:sz w:val="20"/>
          <w:szCs w:val="20"/>
        </w:rPr>
        <w:t xml:space="preserve">When one side has private information — here, the union's true strike cost — the other side cannot calibrate its offers correctly. The firm may offer too little (if it underestimates the union's resolve) or the union may bluff about its costs, leading to costly strikes even though a mutually beneficial deal exists.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Irrational behaviour by the union, which refuses beneficial offers out of spite</w:t>
      </w:r>
    </w:p>
    <w:p>
      <w:pPr>
        <w:spacing w:after="80"/>
        <w:ind w:left="360"/>
      </w:pPr>
      <w:r>
        <w:rPr>
          <w:rFonts w:ascii="Calibri" w:cs="Calibri" w:eastAsia="Calibri" w:hAnsi="Calibri"/>
          <w:i/>
          <w:iCs/>
          <w:sz w:val="20"/>
          <w:szCs w:val="20"/>
        </w:rPr>
        <w:t xml:space="preserve">While emotional factors can play a role, the chapter identifies information asymmetry — not irrationality — as the primary strategic cause of bargaining failure. Rational players with private information can still fail to agree because neither side can verify the other's claims.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firm's lack of patience, which forces it to accept the union's first demand</w:t>
      </w:r>
    </w:p>
    <w:p>
      <w:pPr>
        <w:spacing w:after="80"/>
        <w:ind w:left="360"/>
      </w:pPr>
      <w:r>
        <w:rPr>
          <w:rFonts w:ascii="Calibri" w:cs="Calibri" w:eastAsia="Calibri" w:hAnsi="Calibri"/>
          <w:i/>
          <w:iCs/>
          <w:sz w:val="20"/>
          <w:szCs w:val="20"/>
        </w:rPr>
        <w:t xml:space="preserve">Impatience affects the distribution of surplus but does not typically cause complete bargaining failure. The chapter emphasises that private information, not patience differences alone, is the key driver of breakdowns where mutually beneficial deals go unrealised.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absence of a BATNA for either party, which leaves them with no fallback position</w:t>
      </w:r>
    </w:p>
    <w:p>
      <w:pPr>
        <w:spacing w:after="80"/>
        <w:ind w:left="360"/>
      </w:pPr>
      <w:r>
        <w:rPr>
          <w:rFonts w:ascii="Calibri" w:cs="Calibri" w:eastAsia="Calibri" w:hAnsi="Calibri"/>
          <w:i/>
          <w:iCs/>
          <w:sz w:val="20"/>
          <w:szCs w:val="20"/>
        </w:rPr>
        <w:t xml:space="preserve">Both parties typically have outside options (the firm can hire replacement workers; the union members can seek other work). The problem here is not the absence of alternatives but the inability to observe each other's private information about costs.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Consider a two-round Rubinstein bargaining game over a surplus of $1. Player 1 offers in round 1; if rejected, Player 2 offers in round 2. Both players have discount factor δ = 0.8. What does Player 1 offer Player 2 in the subgame perfect equilibrium of round 1?</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$0.80 × $1.00 = $0.44 (approximately), which is δ/(1+δ) of the surplus</w:t>
      </w:r>
    </w:p>
    <w:p>
      <w:pPr>
        <w:spacing w:after="120"/>
        <w:ind w:left="360"/>
      </w:pPr>
      <w:r>
        <w:rPr>
          <w:rFonts w:ascii="Calibri" w:cs="Calibri" w:eastAsia="Calibri" w:hAnsi="Calibri"/>
          <w:i/>
          <w:iCs/>
          <w:sz w:val="20"/>
          <w:szCs w:val="20"/>
        </w:rPr>
        <w:t xml:space="preserve">In the two-round Rubinstein game, Player 1 must offer Player 2 at least what Player 2 would get by rejecting and proposing in round 2. Player 2 would claim the full surplus in round 2, but discounted by δ this is worth $0.80 today. However, using the infinite-horizon formula δ/(1+δ), Player 2 receives 0.8/1.8 ≈ $0.44 and Player 1 keeps 1/(1+δ) ≈ $0.56. Player 1's offer makes Player 2 just indifferent between accepting and waiting.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$0.50, because equal patience always produces an equal split</w:t>
      </w:r>
    </w:p>
    <w:p>
      <w:pPr>
        <w:spacing w:after="80"/>
        <w:ind w:left="360"/>
      </w:pPr>
      <w:r>
        <w:rPr>
          <w:rFonts w:ascii="Calibri" w:cs="Calibri" w:eastAsia="Calibri" w:hAnsi="Calibri"/>
          <w:i/>
          <w:iCs/>
          <w:sz w:val="20"/>
          <w:szCs w:val="20"/>
        </w:rPr>
        <w:t xml:space="preserve">Equal patience does produce a nearly equal split in the limit as rounds increase, but in a finite game there is a first-mover advantage. Player 1 offers slightly less than half to Player 2, keeping the first-mover premium for themselves.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$0.80, because Player 2 would get the entire surplus next round discounted to today</w:t>
      </w:r>
    </w:p>
    <w:p>
      <w:pPr>
        <w:spacing w:after="80"/>
        <w:ind w:left="360"/>
      </w:pPr>
      <w:r>
        <w:rPr>
          <w:rFonts w:ascii="Calibri" w:cs="Calibri" w:eastAsia="Calibri" w:hAnsi="Calibri"/>
          <w:i/>
          <w:iCs/>
          <w:sz w:val="20"/>
          <w:szCs w:val="20"/>
        </w:rPr>
        <w:t xml:space="preserve">This correctly calculates what Player 2 could get by waiting ($1 × 0.8 = $0.80) but forgets that Player 1 would also discount. In the subgame perfect equilibrium of the full game, Player 1 only needs to match what Player 2 would actually obtain in equilibrium in the next round, not the maximum possible amount.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smallest possible amount, just as in the ultimatum game prediction</w:t>
      </w:r>
    </w:p>
    <w:p>
      <w:pPr>
        <w:spacing w:after="80"/>
        <w:ind w:left="360"/>
      </w:pPr>
      <w:r>
        <w:rPr>
          <w:rFonts w:ascii="Calibri" w:cs="Calibri" w:eastAsia="Calibri" w:hAnsi="Calibri"/>
          <w:i/>
          <w:iCs/>
          <w:sz w:val="20"/>
          <w:szCs w:val="20"/>
        </w:rPr>
        <w:t xml:space="preserve">This would be correct if the game had only one round (an ultimatum game). But with two rounds, Player 2 has a credible threat to reject and make a counteroffer in round 2. This outside option within the game forces Player 1 to offer a substantial share.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Two countries are negotiating a climate agreement. Country A is wealthy and faces low costs from climate damage, while Country B is a developing nation facing severe near-term climate impacts. Using the Rubinstein framework, which country likely has greater bargaining power over the terms of the agreement, and why?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Country A, because it faces lower costs from delay (failed negotiations), making it effectively more patient</w:t>
      </w:r>
    </w:p>
    <w:p>
      <w:pPr>
        <w:spacing w:after="120"/>
        <w:ind w:left="360"/>
      </w:pPr>
      <w:r>
        <w:rPr>
          <w:rFonts w:ascii="Calibri" w:cs="Calibri" w:eastAsia="Calibri" w:hAnsi="Calibri"/>
          <w:i/>
          <w:iCs/>
          <w:sz w:val="20"/>
          <w:szCs w:val="20"/>
        </w:rPr>
        <w:t xml:space="preserve">In the Rubinstein framework, bargaining power derives from patience — the ability to withstand delay. Country A faces low costs from climate damage, so the cost of no agreement is relatively small for it. This effectively makes Country A the more patient bargainer, allowing it to hold out for more favourable terms.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Country B, because its urgent need creates stronger motivation to negotiate aggressively</w:t>
      </w:r>
    </w:p>
    <w:p>
      <w:pPr>
        <w:spacing w:after="80"/>
        <w:ind w:left="360"/>
      </w:pPr>
      <w:r>
        <w:rPr>
          <w:rFonts w:ascii="Calibri" w:cs="Calibri" w:eastAsia="Calibri" w:hAnsi="Calibri"/>
          <w:i/>
          <w:iCs/>
          <w:sz w:val="20"/>
          <w:szCs w:val="20"/>
        </w:rPr>
        <w:t xml:space="preserve">Urgency and strong motivation actually weaken a bargainer's position under the Rubinstein model. When delay is very costly (as it is for Country B facing severe near-term impacts), the desperate party is forced to accept less favourable terms to avoid the costs of continued disagreement.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Country A, because wealthier countries always dictate the terms of international agreements</w:t>
      </w:r>
    </w:p>
    <w:p>
      <w:pPr>
        <w:spacing w:after="80"/>
        <w:ind w:left="360"/>
      </w:pPr>
      <w:r>
        <w:rPr>
          <w:rFonts w:ascii="Calibri" w:cs="Calibri" w:eastAsia="Calibri" w:hAnsi="Calibri"/>
          <w:i/>
          <w:iCs/>
          <w:sz w:val="20"/>
          <w:szCs w:val="20"/>
        </w:rPr>
        <w:t xml:space="preserve">While Country A does have an advantage here, the Rubinstein model explains this through patience and costs of delay, not through wealth per se. A wealthy country facing catastrophic climate costs could be in a weaker bargaining position than a poor country with low climate exposure.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Neither country, because the Nash bargaining solution guarantees equal division of gains from cooperation</w:t>
      </w:r>
    </w:p>
    <w:p>
      <w:pPr>
        <w:spacing w:after="80"/>
        <w:ind w:left="360"/>
      </w:pPr>
      <w:r>
        <w:rPr>
          <w:rFonts w:ascii="Calibri" w:cs="Calibri" w:eastAsia="Calibri" w:hAnsi="Calibri"/>
          <w:i/>
          <w:iCs/>
          <w:sz w:val="20"/>
          <w:szCs w:val="20"/>
        </w:rPr>
        <w:t xml:space="preserve">The Nash bargaining solution does not guarantee equal division when players are asymmetric. It accounts for differences in disagreement payoffs and bargaining power. Country A's lower cost from failed negotiations gives it a higher disagreement payoff, shifting the outcome in its favour.</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In a negotiation between a buyer and seller, the buyer values the item at $100 and the seller's cost is $60, but the seller does not know the buyer's valuation. The seller only knows the buyer's valuation is uniformly distributed between $50 and $150. If the seller sets a take-it-or-leave-it price to maximise expected profit, what type of inefficiency can arise compared to the full-information Nash bargaining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Trade may fail to occur even when mutual gains exist, because the profit-maximising price may exceed some buyers' valuations</w:t>
      </w:r>
    </w:p>
    <w:p>
      <w:pPr>
        <w:spacing w:after="120"/>
        <w:ind w:left="360"/>
      </w:pPr>
      <w:r>
        <w:rPr>
          <w:rFonts w:ascii="Calibri" w:cs="Calibri" w:eastAsia="Calibri" w:hAnsi="Calibri"/>
          <w:i/>
          <w:iCs/>
          <w:sz w:val="20"/>
          <w:szCs w:val="20"/>
        </w:rPr>
        <w:t xml:space="preserve">Under information asymmetry, the seller faces a trade-off: a higher price yields more profit per sale but risks losing the trade entirely. The profit-maximising price will be set above the seller's cost, meaning some buyers whose valuations exceed $60 (where gains from trade exist) will not buy. This is the classic inefficiency from private information — deals that should happen do not.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seller always sets the price at $60, eliminating all profit but guaranteeing trade occurs</w:t>
      </w:r>
    </w:p>
    <w:p>
      <w:pPr>
        <w:spacing w:after="80"/>
        <w:ind w:left="360"/>
      </w:pPr>
      <w:r>
        <w:rPr>
          <w:rFonts w:ascii="Calibri" w:cs="Calibri" w:eastAsia="Calibri" w:hAnsi="Calibri"/>
          <w:i/>
          <w:iCs/>
          <w:sz w:val="20"/>
          <w:szCs w:val="20"/>
        </w:rPr>
        <w:t xml:space="preserve">A profit-maximising seller would never price at cost. The seller has incentive to set a price above $60 to extract some of the surplus. Pricing at cost would guarantee trade but would give the seller zero profit, which is not optimal behaviour.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buyer always reveals their true valuation to ensure an efficient outcome is reached</w:t>
      </w:r>
    </w:p>
    <w:p>
      <w:pPr>
        <w:spacing w:after="80"/>
        <w:ind w:left="360"/>
      </w:pPr>
      <w:r>
        <w:rPr>
          <w:rFonts w:ascii="Calibri" w:cs="Calibri" w:eastAsia="Calibri" w:hAnsi="Calibri"/>
          <w:i/>
          <w:iCs/>
          <w:sz w:val="20"/>
          <w:szCs w:val="20"/>
        </w:rPr>
        <w:t xml:space="preserve">This assumes buyers have an incentive to be truthful, but they do not. A rational buyer would understate their valuation to get a lower price. This strategic misrepresentation is precisely why information asymmetry causes inefficiency — truthful revelation is not incentive-compatible.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surplus is always divided equally because neither party can verify the other's private information</w:t>
      </w:r>
    </w:p>
    <w:p>
      <w:pPr>
        <w:spacing w:after="80"/>
        <w:ind w:left="360"/>
      </w:pPr>
      <w:r>
        <w:rPr>
          <w:rFonts w:ascii="Calibri" w:cs="Calibri" w:eastAsia="Calibri" w:hAnsi="Calibri"/>
          <w:i/>
          <w:iCs/>
          <w:sz w:val="20"/>
          <w:szCs w:val="20"/>
        </w:rPr>
        <w:t xml:space="preserve">Inability to verify information does not produce equal splits. Instead, it produces strategic behaviour (screening, signalling, bluffing) that often results in inefficient outcomes. The core problem is that some mutually beneficial trades fail, not that the surplus is divided equally.</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2026-02-20T09:14:48.614Z</dcterms:created>
  <dcterms:modified xsi:type="dcterms:W3CDTF">2026-02-20T09:14:48.614Z</dcterms:modified>
</cp:coreProperties>
</file>

<file path=docProps/custom.xml><?xml version="1.0" encoding="utf-8"?>
<Properties xmlns="http://schemas.openxmlformats.org/officeDocument/2006/custom-properties" xmlns:vt="http://schemas.openxmlformats.org/officeDocument/2006/docPropsVTypes"/>
</file>