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Leadership through Crisis: Decision-Making When the Stakes Are High</w:t>
      </w:r>
    </w:p>
    <w:p>
      <w:pPr>
        <w:spacing w:after="200"/>
        <w:jc w:val="center"/>
      </w:pPr>
      <w:r>
        <w:rPr>
          <w:rFonts w:ascii="Calibri" w:cs="Calibri" w:eastAsia="Calibri" w:hAnsi="Calibri"/>
          <w:sz w:val="24"/>
          <w:szCs w:val="24"/>
        </w:rPr>
        <w:t xml:space="preserve">Not Every Emergency Is a Crisis — Activities</w:t>
      </w:r>
    </w:p>
    <w:p>
      <w:pPr>
        <w:pBdr>
          <w:bottom w:val="single" w:color="999999" w:sz="1"/>
        </w:pBdr>
        <w:spacing w:after="200"/>
      </w:pPr>
    </w:p>
    <w:p>
      <w:pPr>
        <w:pStyle w:val="Heading2"/>
        <w:spacing w:before="300" w:after="120"/>
      </w:pPr>
      <w:r>
        <w:rPr>
          <w:rFonts w:ascii="Calibri" w:cs="Calibri" w:eastAsia="Calibri" w:hAnsi="Calibri"/>
          <w:b/>
          <w:bCs/>
          <w:sz w:val="24"/>
          <w:szCs w:val="24"/>
        </w:rPr>
        <w:t xml:space="preserve">1. Crisis Triage Tournament (15 minutes)</w:t>
      </w:r>
    </w:p>
    <w:p>
      <w:pPr>
        <w:spacing w:after="120"/>
      </w:pPr>
      <w:r>
        <w:rPr>
          <w:rFonts w:ascii="Calibri" w:cs="Calibri" w:eastAsia="Calibri" w:hAnsi="Calibri"/>
          <w:sz w:val="22"/>
          <w:szCs w:val="22"/>
        </w:rPr>
        <w:t xml:space="preserve">Each table receives 6-8 scenario cards (e.g., 'hospital power outage,' 'CEO scandal,' 'data breach,' 'natural disaster'). Teams have 3 minutes to sort them into CRISIS, EMERGENCY, or INCIDENT using Boin et al.'s framework (threat, urgency, uncertainty). After sorting, instructor polls one scenario at a time. Teams hold up colored cards (red=crisis, yellow=emergency, blue=incident). Instructor reveals the distribution, then calls on opposing teams to defend their classifications. Teams earn points for well-justified answers, not 'correct' ones.</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Scenario cards (printed or projected), colored voting cards for each table (red/yellow/blue)</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Students apply Boin's three characteristics to distinguish crisis from other urgent events, practicing justification and recognizing that context matters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With ~10 tables of 6, this creates healthy competition. For larger cohorts, use digital polling instead of physical cards.</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2. Swiss Cheese Autopsy (12-15 minutes)</w:t>
      </w:r>
    </w:p>
    <w:p>
      <w:pPr>
        <w:spacing w:after="120"/>
      </w:pPr>
      <w:r>
        <w:rPr>
          <w:rFonts w:ascii="Calibri" w:cs="Calibri" w:eastAsia="Calibri" w:hAnsi="Calibri"/>
          <w:sz w:val="22"/>
          <w:szCs w:val="22"/>
        </w:rPr>
        <w:t xml:space="preserve">Each table receives a famous failure case (e.g., Challenger disaster, BP Deepwater Horizon, COVID-19 response lag) and 5-6 blank 'cheese slice' cards. Teams have 7 minutes to identify defensive layers that existed (organizational, technological, human) and the 'holes' that aligned to allow failure. They physically arrange cards to show the model. Tables then do a 90-second gallery walk to view other teams' models. Reconvene for 3-4 tables to share their most surprising 'hole.'</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Case summaries (1-page handouts), blank colored index cards or paper slices, markers</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Students move beyond understanding Reason's model conceptually to applying it forensically, revealing how multiple small failures compound</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Assign 2-3 tables the same case to enable comparison during gallery walk. For 60 students, use 3-4 different cases.</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3. Sensemaking Breakdown Simulation (10 minutes)</w:t>
      </w:r>
    </w:p>
    <w:p>
      <w:pPr>
        <w:spacing w:after="120"/>
      </w:pPr>
      <w:r>
        <w:rPr>
          <w:rFonts w:ascii="Calibri" w:cs="Calibri" w:eastAsia="Calibri" w:hAnsi="Calibri"/>
          <w:sz w:val="22"/>
          <w:szCs w:val="22"/>
        </w:rPr>
        <w:t xml:space="preserve">Instructor announces: 'Breaking news: Reports of explosion at campus building.' Each table becomes a different stakeholder group (campus police, PR team, facilities, student government, media, administration). Teams receive incomplete, contradictory information cards delivered in waves every 90 seconds. They must make decisions with uncertain info. After 6 minutes, stop the simulation. Debrief: When did sensemaking collapse? What cues did they ignore? What plausibility narratives did they create? Connect to Weick's framework: identity, retrospect, enactment, social, ongoing, cues, plausibility.</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Information cards (pre-printed with conflicting details), role assignment cards</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Students viscerally experience how uncertainty and contradictory information cause sensemaking to fail, making Weick's abstract framework concrete</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For 10 tables, assign 2 tables per stakeholder role. Compare how same-role groups made different sense of identical information.</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4. Urgency-Uncertainty Matrix Mapping (8-10 minutes)</w:t>
      </w:r>
    </w:p>
    <w:p>
      <w:pPr>
        <w:spacing w:after="120"/>
      </w:pPr>
      <w:r>
        <w:rPr>
          <w:rFonts w:ascii="Calibri" w:cs="Calibri" w:eastAsia="Calibri" w:hAnsi="Calibri"/>
          <w:sz w:val="22"/>
          <w:szCs w:val="22"/>
        </w:rPr>
        <w:t xml:space="preserve">Instructor projects a 2x2 matrix (High/Low Urgency vs. High/Low Uncertainty). Each table gets 4-5 sticky notes with scenario names written on them. Teams have 4 minutes to place their scenarios on the matrix drawn on their table or large paper. Then teams rotate one seat clockwise to adjacent table and have 2 minutes to challenge or move ONE placement, writing their rationale. Original teams return and see changes. Quick whole-class poll: 'Which quadrant defines true CRISIS?' Discuss why high urgency + high uncertainty = crisis zone.</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Large paper with matrix drawn or dry-erase table surfaces, sticky notes with scenarios pre-written, markers</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Students operationalize Boin's 'urgency' and 'uncertainty' dimensions, recognizing their intersection defines crisis situations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Rotation works well with 60 students at 10 tables. For larger groups, have tables photograph their matrices and project 3-4 for comparison.</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5. The 'Not a Crisis' Defense (12 minutes)</w:t>
      </w:r>
    </w:p>
    <w:p>
      <w:pPr>
        <w:spacing w:after="120"/>
      </w:pPr>
      <w:r>
        <w:rPr>
          <w:rFonts w:ascii="Calibri" w:cs="Calibri" w:eastAsia="Calibri" w:hAnsi="Calibri"/>
          <w:sz w:val="22"/>
          <w:szCs w:val="22"/>
        </w:rPr>
        <w:t xml:space="preserve">Instructor assigns each table a scenario widely considered a crisis (e.g., Flint water crisis, Facebook data scandal, Afghanistan withdrawal). Twist: Teams must argue it was NOT actually a crisis—just a badly managed emergency or incident. They have 5 minutes to build their argument using Boin's framework (maybe threat wasn't existential? Uncertainty was manageable?). Each table sends a spokesperson to present their 60-second defense. Class votes on most convincing argument. Debrief: What did this reveal about the fuzzy boundaries between categories?</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Scenario cards, timer</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By arguing the counterintuitive position, students deeply engage with definitional criteria and recognize that crisis classification is often contested and political</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With 10 tables, select 4-5 to present. Others vote. Builds argumentation skills while revealing conceptual complexity.</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6. Cascading Failure Chain Reaction (15 minutes)</w:t>
      </w:r>
    </w:p>
    <w:p>
      <w:pPr>
        <w:spacing w:after="120"/>
      </w:pPr>
      <w:r>
        <w:rPr>
          <w:rFonts w:ascii="Calibri" w:cs="Calibri" w:eastAsia="Calibri" w:hAnsi="Calibri"/>
          <w:sz w:val="22"/>
          <w:szCs w:val="22"/>
        </w:rPr>
        <w:t xml:space="preserve">Each table receives a simple starting incident (e.g., 'IT intern clicks phishing link'). Teams have 3 minutes to map out a realistic failure cascade: What hole in the next cheese slice allows it to progress? Write each failure stage on separate cards and arrange linearly. Then tables swap their chains with an adjacent table. New table has 3 minutes to identify where defensive layers COULD have stopped the cascade (add 'intervention cards' between stages). Finally, 2-3 tables present their intervention strategies. Discuss: How do small incidents become crises when defenses fail?</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Starting incident cards, blank cards for cascade stages, different colored cards for interventions, markers</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Students connect Swiss Cheese model to crisis escalation, seeing how defensive interventions can prevent incident-to-crisis progression</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Swapping chains between tables creates fresh analytical perspectives. With 10 tables, creates 5 swap pairs with built-in peer review.</w:t>
      </w:r>
    </w:p>
    <w:p>
      <w:pPr>
        <w:pBdr>
          <w:bottom w:val="single" w:color="DDDDDD" w:sz="1"/>
        </w:pBdr>
        <w:spacing w:after="12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2026-02-20T05:53:30.360Z</dcterms:created>
  <dcterms:modified xsi:type="dcterms:W3CDTF">2026-02-20T05:53:30.360Z</dcterms:modified>
</cp:coreProperties>
</file>

<file path=docProps/custom.xml><?xml version="1.0" encoding="utf-8"?>
<Properties xmlns="http://schemas.openxmlformats.org/officeDocument/2006/custom-properties" xmlns:vt="http://schemas.openxmlformats.org/officeDocument/2006/docPropsVTypes"/>
</file>