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Thinking in the Burning Building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empirical, theoretical, and case study foundations for understanding crisis decision-making. Klein's work (Sources 1-3) establishes that experienced professionals do not follow classical decision theory but instead use pattern recognition and mental simulation—the Recognition-Primed Decision model. The cognitive load research (Sources 4-5) demonstrates scientifically that decision quality degrades in threshold drops under mental strain, not gradually, validating Klein's observations from the field. The Mann Gulch case (Source 6) provides a historical example of expert intuition under seconds-to-live pressure—Dodge's escape fire representing genuine creative insight through pattern recognition. The Sullenberger case (Source 8) demonstrates successful RPD in action when analytical processes would fail due to time constraints, while Fukushima (Source 7) shows catastrophic failure when complex analytical procedures are attempted under conditions demanding rapid intuitive action. Simon's satisficing theory (Source 9) provides the conceptual bridge explaining why 'good enough, fast enough' is the rational response to bounded rationality in crisis conditions. Together, these sources support the chapter's central argument: crisis leadership requires understanding when to trust expert intuition, when analytical processes fail, and how to manage cognitive load to maintain decision quality when conditions actively degrade it. The pedagogical value lies in teaching students to recognize decision mode appropriateness, identify cognitive overload warning signs, and apply practical strategies for maintaining decision quality under pressure.</w:t>
      </w:r>
    </w:p>
    <w:p>
      <w:pPr>
        <w:pStyle w:val="Heading2"/>
        <w:spacing w:before="200" w:after="120"/>
      </w:pPr>
      <w:r>
        <w:rPr>
          <w:rFonts w:ascii="Calibri" w:cs="Calibri" w:eastAsia="Calibri" w:hAnsi="Calibri"/>
          <w:b/>
          <w:bCs/>
          <w:sz w:val="24"/>
          <w:szCs w:val="24"/>
        </w:rPr>
        <w:t xml:space="preserve">Sources (9)</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Gary A. Klein (1998). </w:t>
      </w:r>
      <w:r>
        <w:rPr>
          <w:rFonts w:ascii="Calibri" w:cs="Calibri" w:eastAsia="Calibri" w:hAnsi="Calibri"/>
          <w:i/>
          <w:iCs/>
          <w:sz w:val="22"/>
          <w:szCs w:val="22"/>
        </w:rPr>
        <w:t xml:space="preserve">Sources of Power: How People Make Decisions</w:t>
      </w:r>
      <w:r>
        <w:rPr>
          <w:rFonts w:ascii="Calibri" w:cs="Calibri" w:eastAsia="Calibri" w:hAnsi="Calibri"/>
          <w:color w:val="336699"/>
          <w:sz w:val="20"/>
          <w:szCs w:val="20"/>
        </w:rPr>
        <w:t xml:space="preserve"> https://mitpress.mit.edu/books/sources-power</w:t>
      </w:r>
    </w:p>
    <w:p>
      <w:pPr>
        <w:spacing w:after="40"/>
        <w:ind w:left="360"/>
      </w:pPr>
      <w:r>
        <w:rPr>
          <w:rFonts w:ascii="Calibri" w:cs="Calibri" w:eastAsia="Calibri" w:hAnsi="Calibri"/>
          <w:sz w:val="22"/>
          <w:szCs w:val="22"/>
        </w:rPr>
        <w:t xml:space="preserve">Klein's seminal book documenting the Recognition-Primed Decision (RPD) model developed from field studies of fireground commanders, ICU nurses, and military officers. The model explains how experienced professionals make rapid decisions under time pressure by recognizing patterns and mentally simulating single courses of action rather than comparing multiple options. Based on interviews with 26 experienced fire ground commanders covering 156 decision points, Klein found that 80-90% of decisions were made through pattern recognition and mental simulation rather than analytical comparison of alternatives.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text for the chapter's core framework. Klein's RPD model directly addresses how professionals make decisions in burning buildings and similar high-stakes, time-pressured environments. The book provides the theoretical foundation and empirical evidence for naturalistic decision-making that contrasts sharply with classical decision theory.</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Gary Klein (2008). </w:t>
      </w:r>
      <w:r>
        <w:rPr>
          <w:rFonts w:ascii="Calibri" w:cs="Calibri" w:eastAsia="Calibri" w:hAnsi="Calibri"/>
          <w:i/>
          <w:iCs/>
          <w:sz w:val="22"/>
          <w:szCs w:val="22"/>
        </w:rPr>
        <w:t xml:space="preserve">Naturalistic Decision Making</w:t>
      </w:r>
      <w:r>
        <w:rPr>
          <w:rFonts w:ascii="Calibri" w:cs="Calibri" w:eastAsia="Calibri" w:hAnsi="Calibri"/>
          <w:color w:val="666666"/>
          <w:sz w:val="20"/>
          <w:szCs w:val="20"/>
        </w:rPr>
        <w:t xml:space="preserve"> DOI: 10.1518/001872008X288385</w:t>
      </w:r>
      <w:r>
        <w:rPr>
          <w:rFonts w:ascii="Calibri" w:cs="Calibri" w:eastAsia="Calibri" w:hAnsi="Calibri"/>
          <w:color w:val="336699"/>
          <w:sz w:val="20"/>
          <w:szCs w:val="20"/>
        </w:rPr>
        <w:t xml:space="preserve"> https://journals.sagepub.com/doi/10.1518/001872008X288385</w:t>
      </w:r>
    </w:p>
    <w:p>
      <w:pPr>
        <w:spacing w:after="40"/>
        <w:ind w:left="360"/>
      </w:pPr>
      <w:r>
        <w:rPr>
          <w:rFonts w:ascii="Calibri" w:cs="Calibri" w:eastAsia="Calibri" w:hAnsi="Calibri"/>
          <w:sz w:val="22"/>
          <w:szCs w:val="22"/>
        </w:rPr>
        <w:t xml:space="preserve">A comprehensive review article in Human Factors describing the origins and contributions of the naturalistic decision making (NDM) research approach. Klein emphasizes how experience enables people to rapidly categorize situations and make effective decisions in complex, time-pressured, ambiguous environments. The NDM framework emerged in the 1980s to study how people make decisions in real-world settings, contrasting with laboratory-based decision research that focused on human biases and errors.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broader theoretical context for Recognition-Primed Decision making within the naturalistic decision-making movement. Essential for understanding why Klein's approach differs from classical decision theory and how it applies specifically to crisis leadership contexts.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Gary Klein, Roberta Calderwood, Anne Clinton-Cirocco (2010). </w:t>
      </w:r>
      <w:r>
        <w:rPr>
          <w:rFonts w:ascii="Calibri" w:cs="Calibri" w:eastAsia="Calibri" w:hAnsi="Calibri"/>
          <w:i/>
          <w:iCs/>
          <w:sz w:val="22"/>
          <w:szCs w:val="22"/>
        </w:rPr>
        <w:t xml:space="preserve">Rapid Decision Making on the Fire Ground: The Original Study Plus a Postscript</w:t>
      </w:r>
      <w:r>
        <w:rPr>
          <w:rFonts w:ascii="Calibri" w:cs="Calibri" w:eastAsia="Calibri" w:hAnsi="Calibri"/>
          <w:color w:val="666666"/>
          <w:sz w:val="20"/>
          <w:szCs w:val="20"/>
        </w:rPr>
        <w:t xml:space="preserve"> DOI: 10.1518/155534310X12844000801203</w:t>
      </w:r>
      <w:r>
        <w:rPr>
          <w:rFonts w:ascii="Calibri" w:cs="Calibri" w:eastAsia="Calibri" w:hAnsi="Calibri"/>
          <w:color w:val="336699"/>
          <w:sz w:val="20"/>
          <w:szCs w:val="20"/>
        </w:rPr>
        <w:t xml:space="preserve"> https://journals.sagepub.com/doi/abs/10.1518/155534310X12844000801203</w:t>
      </w:r>
    </w:p>
    <w:p>
      <w:pPr>
        <w:spacing w:after="40"/>
        <w:ind w:left="360"/>
      </w:pPr>
      <w:r>
        <w:rPr>
          <w:rFonts w:ascii="Calibri" w:cs="Calibri" w:eastAsia="Calibri" w:hAnsi="Calibri"/>
          <w:sz w:val="22"/>
          <w:szCs w:val="22"/>
        </w:rPr>
        <w:t xml:space="preserve">The original 1985 study that identified recognition-primed decision making, republished with new commentary. Examined how proficient fire ground commanders make decisions under extreme time pressure and life-or-death consequences. Interviews with 26 experienced FGCs (mean experience 23 years) covering 156 decision points revealed that commanders almost never compared options but instead recognized situations and mentally simulated single courses of action. Critical decisions were measured in seconds, making deliberated processes impossible.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empirical foundation of the RPD model specifically in fireground contexts—the literal 'burning building' scenario central to the chapter metaphor. Provides the data and methodology underlying Klein's revolutionary findings about expert decision-making under extreme conditions.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Pamela M. Allen, John A. Edwards, Frank J. Snyder, Kevin A. Makinson, David M. Schneider (2014). </w:t>
      </w:r>
      <w:r>
        <w:rPr>
          <w:rFonts w:ascii="Calibri" w:cs="Calibri" w:eastAsia="Calibri" w:hAnsi="Calibri"/>
          <w:i/>
          <w:iCs/>
          <w:sz w:val="22"/>
          <w:szCs w:val="22"/>
        </w:rPr>
        <w:t xml:space="preserve">The Effect of Cognitive Load on Decision Making with Graphically Displayed Uncertainty Information</w:t>
      </w:r>
      <w:r>
        <w:rPr>
          <w:rFonts w:ascii="Calibri" w:cs="Calibri" w:eastAsia="Calibri" w:hAnsi="Calibri"/>
          <w:color w:val="666666"/>
          <w:sz w:val="20"/>
          <w:szCs w:val="20"/>
        </w:rPr>
        <w:t xml:space="preserve"> DOI: 10.1111/risa.12161</w:t>
      </w:r>
      <w:r>
        <w:rPr>
          <w:rFonts w:ascii="Calibri" w:cs="Calibri" w:eastAsia="Calibri" w:hAnsi="Calibri"/>
          <w:color w:val="336699"/>
          <w:sz w:val="20"/>
          <w:szCs w:val="20"/>
        </w:rPr>
        <w:t xml:space="preserve"> https://www.ncbi.nlm.nih.gov/pmc/articles/PMC4063894/</w:t>
      </w:r>
    </w:p>
    <w:p>
      <w:pPr>
        <w:spacing w:after="40"/>
        <w:ind w:left="360"/>
      </w:pPr>
      <w:r>
        <w:rPr>
          <w:rFonts w:ascii="Calibri" w:cs="Calibri" w:eastAsia="Calibri" w:hAnsi="Calibri"/>
          <w:sz w:val="22"/>
          <w:szCs w:val="22"/>
        </w:rPr>
        <w:t xml:space="preserve">Experimental study examining how cognitive load (induced by memorizing an eight-digit number) affects decision-making quality. Results showed that cognitive load did not affect basic information extraction but significantly suppressed the ability to optimize behavioral choices. The research demonstrates that more deliberative processing is negatively affected under limited cognitive resources, while interpreting basic characteristics remains relatively unharmed—suggesting threshold effects in cognitive degradation.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for the chapter's claim that cognitive load degrades decision quality not gradually but in sharp threshold drops. Critical for understanding when analytical processes fail and intuitive pattern-recognition becomes necessary under crisis conditions.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Cary Deck, Salar Jahedi (2015). </w:t>
      </w:r>
      <w:r>
        <w:rPr>
          <w:rFonts w:ascii="Calibri" w:cs="Calibri" w:eastAsia="Calibri" w:hAnsi="Calibri"/>
          <w:i/>
          <w:iCs/>
          <w:sz w:val="22"/>
          <w:szCs w:val="22"/>
        </w:rPr>
        <w:t xml:space="preserve">The Effect of Cognitive Load on Economic Decision Making: A Survey and New Experiments</w:t>
      </w:r>
      <w:r>
        <w:rPr>
          <w:rFonts w:ascii="Calibri" w:cs="Calibri" w:eastAsia="Calibri" w:hAnsi="Calibri"/>
          <w:color w:val="666666"/>
          <w:sz w:val="20"/>
          <w:szCs w:val="20"/>
        </w:rPr>
        <w:t xml:space="preserve"> DOI: 10.1016/j.euroecorev.2015.05.004</w:t>
      </w:r>
      <w:r>
        <w:rPr>
          <w:rFonts w:ascii="Calibri" w:cs="Calibri" w:eastAsia="Calibri" w:hAnsi="Calibri"/>
          <w:color w:val="336699"/>
          <w:sz w:val="20"/>
          <w:szCs w:val="20"/>
        </w:rPr>
        <w:t xml:space="preserve"> https://www.sciencedirect.com/science/article/pii/S0160791X21002104</w:t>
      </w:r>
    </w:p>
    <w:p>
      <w:pPr>
        <w:spacing w:after="40"/>
        <w:ind w:left="360"/>
      </w:pPr>
      <w:r>
        <w:rPr>
          <w:rFonts w:ascii="Calibri" w:cs="Calibri" w:eastAsia="Calibri" w:hAnsi="Calibri"/>
          <w:sz w:val="22"/>
          <w:szCs w:val="22"/>
        </w:rPr>
        <w:t xml:space="preserve">Comprehensive survey and experimental study on how cognitive load manipulation (primarily through memorizing 7+ digit numbers) affects various economic decisions. Found that cognitive load reduces numeracy performance, increases risk aversion, and makes people more susceptible to anchoring. Effects were driven primarily by individuals most sensitive to cognitive load. The study provides evidence that dual-system theories explain how cognitive load increases workload of the reasoning system, leading to more intuitive decisions.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discussion of how stress and cognitive overload force decision-makers toward intuitive rather than analytical modes. Provides empirical foundation for understanding when leaders should rely on pattern recognition versus deliberative analysis in crisis situations.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Norman Maclean (1992). </w:t>
      </w:r>
      <w:r>
        <w:rPr>
          <w:rFonts w:ascii="Calibri" w:cs="Calibri" w:eastAsia="Calibri" w:hAnsi="Calibri"/>
          <w:i/>
          <w:iCs/>
          <w:sz w:val="22"/>
          <w:szCs w:val="22"/>
        </w:rPr>
        <w:t xml:space="preserve">Young Men and Fire</w:t>
      </w:r>
      <w:r>
        <w:rPr>
          <w:rFonts w:ascii="Calibri" w:cs="Calibri" w:eastAsia="Calibri" w:hAnsi="Calibri"/>
          <w:color w:val="336699"/>
          <w:sz w:val="20"/>
          <w:szCs w:val="20"/>
        </w:rPr>
        <w:t xml:space="preserve"> https://press.uchicago.edu/ucp/books/book/chicago/Y/bo3630528.html</w:t>
      </w:r>
    </w:p>
    <w:p>
      <w:pPr>
        <w:spacing w:after="40"/>
        <w:ind w:left="360"/>
      </w:pPr>
      <w:r>
        <w:rPr>
          <w:rFonts w:ascii="Calibri" w:cs="Calibri" w:eastAsia="Calibri" w:hAnsi="Calibri"/>
          <w:sz w:val="22"/>
          <w:szCs w:val="22"/>
        </w:rPr>
        <w:t xml:space="preserve">Literary and investigative account of the 1949 Mann Gulch fire disaster where 13 smokejumpers died. Central to the narrative is foreman Wag Dodge's decision to light an 'escape fire'—burning a safety zone in front of the advancing wildfire and lying in the ashes as the main fire passed over him. Dodge survived while his crew, who refused to follow his seemingly counterintuitive command, perished. The book combines witness testimony, Forest Service records, and fire science to analyze this moment of creative insight under seconds-to-live pressure.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Mann Gulch case study referenced in the chapter as a paradigm example of expert intuition under extreme time pressure. Klein himself analyzed Dodge's escape fire decision as exemplifying recognition-primed decision-making—a genuinely novel solution generated through pattern recognition in an unprecedented crisis situation.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National Research Council Committee (2014). </w:t>
      </w:r>
      <w:r>
        <w:rPr>
          <w:rFonts w:ascii="Calibri" w:cs="Calibri" w:eastAsia="Calibri" w:hAnsi="Calibri"/>
          <w:i/>
          <w:iCs/>
          <w:sz w:val="22"/>
          <w:szCs w:val="22"/>
        </w:rPr>
        <w:t xml:space="preserve">Lessons Learned from the Fukushima Nuclear Accident for Improving Safety of U.S. Nuclear Plants</w:t>
      </w:r>
      <w:r>
        <w:rPr>
          <w:rFonts w:ascii="Calibri" w:cs="Calibri" w:eastAsia="Calibri" w:hAnsi="Calibri"/>
          <w:color w:val="666666"/>
          <w:sz w:val="20"/>
          <w:szCs w:val="20"/>
        </w:rPr>
        <w:t xml:space="preserve"> DOI: 10.17226/18294</w:t>
      </w:r>
      <w:r>
        <w:rPr>
          <w:rFonts w:ascii="Calibri" w:cs="Calibri" w:eastAsia="Calibri" w:hAnsi="Calibri"/>
          <w:color w:val="336699"/>
          <w:sz w:val="20"/>
          <w:szCs w:val="20"/>
        </w:rPr>
        <w:t xml:space="preserve"> https://www.ncbi.nlm.nih.gov/books/NBK253923/</w:t>
      </w:r>
    </w:p>
    <w:p>
      <w:pPr>
        <w:spacing w:after="40"/>
        <w:ind w:left="360"/>
      </w:pPr>
      <w:r>
        <w:rPr>
          <w:rFonts w:ascii="Calibri" w:cs="Calibri" w:eastAsia="Calibri" w:hAnsi="Calibri"/>
          <w:sz w:val="22"/>
          <w:szCs w:val="22"/>
        </w:rPr>
        <w:t xml:space="preserve">Comprehensive National Academy report analyzing the Fukushima Daiichi nuclear accident. Found that decision-making processes were challenged by lack of reliable real-time information on plant status, offsite releases, and accident progression. Emergency responders were forced to improvise as emergency management plans proved inadequate for the magnitude of the disaster. The plant lacked survivable equipment and accident-management procedures did not address complete loss of power, instrumentation, and controls. Operators had not been trained for such scenarios.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Serves as the chapter's case study of decision-making failure when analytical processes are attempted under conditions demanding faster pattern-based action. Demonstrates what happens when organizations lack procedures for genuinely novel crises and when complexity overwhelms deliberative decision-making capacity.</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National Transportation Safety Board (2010). </w:t>
      </w:r>
      <w:r>
        <w:rPr>
          <w:rFonts w:ascii="Calibri" w:cs="Calibri" w:eastAsia="Calibri" w:hAnsi="Calibri"/>
          <w:i/>
          <w:iCs/>
          <w:sz w:val="22"/>
          <w:szCs w:val="22"/>
        </w:rPr>
        <w:t xml:space="preserve">US Airways Flight 1549: Decision-Making Under Extreme Pressure</w:t>
      </w:r>
      <w:r>
        <w:rPr>
          <w:rFonts w:ascii="Calibri" w:cs="Calibri" w:eastAsia="Calibri" w:hAnsi="Calibri"/>
          <w:color w:val="336699"/>
          <w:sz w:val="20"/>
          <w:szCs w:val="20"/>
        </w:rPr>
        <w:t xml:space="preserve"> https://www.ntsb.gov/investigations/AccidentReports/Pages/AAR1003.aspx</w:t>
      </w:r>
    </w:p>
    <w:p>
      <w:pPr>
        <w:spacing w:after="40"/>
        <w:ind w:left="360"/>
      </w:pPr>
      <w:r>
        <w:rPr>
          <w:rFonts w:ascii="Calibri" w:cs="Calibri" w:eastAsia="Calibri" w:hAnsi="Calibri"/>
          <w:sz w:val="22"/>
          <w:szCs w:val="22"/>
        </w:rPr>
        <w:t xml:space="preserve">Official accident investigation of Captain Chesley Sullenberger's emergency water landing on the Hudson River after dual engine failure. The time from bird strike to ditching was less than four minutes. Simulations showed that immediate return to LaGuardia was technically feasible but only without accounting for reaction and consideration time—when realistic delays were added, attempts failed. The investigation concluded Sullenberger's recognition-primed decision to ditch in the Hudson was correct. His immediate activation of auxiliary power (ahead of checklist sequence) and selection of flaps 2 over 3 demonstrated expert pattern recognition overriding standard procedures.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Exemplifies successful recognition-primed decision-making under extreme time pressure with degraded information. Demonstrates how expert intuition—refined through 19,663 flight hours including glider experience—enables rapid, accurate decisions when analytical procedures would take too long. Perfect contrast to Fukushima's analytical paralysis.</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Herbert A. Simon (1947). </w:t>
      </w:r>
      <w:r>
        <w:rPr>
          <w:rFonts w:ascii="Calibri" w:cs="Calibri" w:eastAsia="Calibri" w:hAnsi="Calibri"/>
          <w:i/>
          <w:iCs/>
          <w:sz w:val="22"/>
          <w:szCs w:val="22"/>
        </w:rPr>
        <w:t xml:space="preserve">Administrative Behavior: A Study of Decision-Making Processes in Administrative Organizations</w:t>
      </w:r>
      <w:r>
        <w:rPr>
          <w:rFonts w:ascii="Calibri" w:cs="Calibri" w:eastAsia="Calibri" w:hAnsi="Calibri"/>
          <w:color w:val="336699"/>
          <w:sz w:val="20"/>
          <w:szCs w:val="20"/>
        </w:rPr>
        <w:t xml:space="preserve"> https://archive.org/details/administrativebe00simo</w:t>
      </w:r>
    </w:p>
    <w:p>
      <w:pPr>
        <w:spacing w:after="40"/>
        <w:ind w:left="360"/>
      </w:pPr>
      <w:r>
        <w:rPr>
          <w:rFonts w:ascii="Calibri" w:cs="Calibri" w:eastAsia="Calibri" w:hAnsi="Calibri"/>
          <w:sz w:val="22"/>
          <w:szCs w:val="22"/>
        </w:rPr>
        <w:t xml:space="preserve">Simon's foundational work introducing bounded rationality and satisficing—the concept that decision-makers select options that are 'good enough' rather than optimal because they cannot evaluate all alternatives due to limited cognitive abilities, time constraints, and incomplete knowledge. Decision-makers set aspiration levels and choose the first option meeting those criteria rather than maximizing. This Nobel Prize-winning work challenged classical economic assumptions of perfect rationality.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theoretical foundation for satisficing under pressure discussed in the chapter. Essential for understanding why 'good enough, fast enough' decisions are not failures but rational responses to bounded rationality. Connects to Chapter 6's examination of how prolonged crises erode cognitive resources that make satisficing possible.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2026-02-20T05:42:02.050Z</dcterms:created>
  <dcterms:modified xsi:type="dcterms:W3CDTF">2026-02-20T05:42:02.050Z</dcterms:modified>
</cp:coreProperties>
</file>

<file path=docProps/custom.xml><?xml version="1.0" encoding="utf-8"?>
<Properties xmlns="http://schemas.openxmlformats.org/officeDocument/2006/custom-properties" xmlns:vt="http://schemas.openxmlformats.org/officeDocument/2006/docPropsVTypes"/>
</file>