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Who Needs to Know What, and When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Crisis Clock: Stakeholder Triage Under Pressure (12-15 minutes)</w:t>
      </w:r>
    </w:p>
    <w:p>
      <w:pPr>
        <w:spacing w:after="120"/>
      </w:pPr>
      <w:r>
        <w:rPr>
          <w:rFonts w:ascii="Calibri" w:cs="Calibri" w:eastAsia="Calibri" w:hAnsi="Calibri"/>
          <w:sz w:val="22"/>
          <w:szCs w:val="22"/>
        </w:rPr>
        <w:t xml:space="preserve">Each table receives a different crisis scenario (hospital outbreak, product recall, data breach, natural disaster). Teams have 3 minutes to list ALL possible stakeholders. Then the instructor announces time jumps: 'Hour 1: who MUST know right now?' (2 min), 'Hour 6: who becomes critical?' (2 min), 'Day 3: who emerges as unexpected priority?' (2 min). Teams write names on sticky notes and physically arrange them in priority order on their table. Instructor calls on 2-3 tables to defend their Hour 1 choices. Debrief focuses on how stakeholder salience shifts dramatically across crisis timeline.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Crisis scenario cards (one per table), sticky notes, markers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Demonstrates that stakeholder priority is dynamic, not static—and that early decisions under uncertainty have cascading effects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at ~10 tables, assign 2-3 tables the same scenario so comparisons reveal different decision-making approaches. Can reduce to 10 minutes by shortening time jumps.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Information Cascade Failure (15-18 minutes)</w:t>
      </w:r>
    </w:p>
    <w:p>
      <w:pPr>
        <w:spacing w:after="120"/>
      </w:pPr>
      <w:r>
        <w:rPr>
          <w:rFonts w:ascii="Calibri" w:cs="Calibri" w:eastAsia="Calibri" w:hAnsi="Calibri"/>
          <w:sz w:val="22"/>
          <w:szCs w:val="22"/>
        </w:rPr>
        <w:t xml:space="preserve">Set up a multi-layer information chain. Designate 3 tables as 'Field Teams' (collecting raw info), 3 as 'Regional Coordinators' (filtering/synthesizing), 3 as 'Crisis Command' (deciding/acting), and 1 as 'Executive Leadership' (communicating externally). Instructor feeds Field Teams conflicting, overwhelming information via slips of paper every 30 seconds for 3 minutes (mix of critical facts, rumors, irrelevant details). They must filter and pass up the chain. After 8 minutes total, Executive Leadership must brief the class on 'what happened.' Inevitably, critical info is lost or distorted. Debrief compares what Field Teams received vs. what Leadership reported, highlighting filtering failures.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Pre-written information slips (30-40 pieces),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Experientially demonstrates information hierarchy problems, filtering failures, and why 'need to know' structures break down under pressure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60 students. Can collapse to 3 layers (Field/Command/Leadership) if pressed for time.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Agency Coordination Breakdown Simulation (10-12 minutes)</w:t>
      </w:r>
    </w:p>
    <w:p>
      <w:pPr>
        <w:spacing w:after="120"/>
      </w:pPr>
      <w:r>
        <w:rPr>
          <w:rFonts w:ascii="Calibri" w:cs="Calibri" w:eastAsia="Calibri" w:hAnsi="Calibri"/>
          <w:sz w:val="22"/>
          <w:szCs w:val="22"/>
        </w:rPr>
        <w:t xml:space="preserve">Assign each table a different agency role in a shared crisis (Fire, Police, Hospital, Public Works, Media Relations, City Government, etc.). Each table receives unique information and objectives that create natural tensions. Give them 2 minutes to plan their agency's response. Then announce 'You must now coordinate' but provide NO coordination structure. Let chaos unfold for 4 minutes—teams try to shout updates across tables, some hoard information, priorities clash. Call time and ask: 'What went wrong?' Then give 2 minutes with ONE designated coordinator and simple reporting structure. Contrast the experiences.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Role cards with agency-specific information and objectives (one per table)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Illustrates why multi-agency coordination fails without clear protocols, designated leadership, and shared information architecture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brilliantly with 10 tables/agencies. Ensure roles have legitimate conflicts (e.g., Police want road closures, Public Works needs access, Fire needs water pressure).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Stakeholder Salience Shift: The Plot Twist (8-10 minutes)</w:t>
      </w:r>
    </w:p>
    <w:p>
      <w:pPr>
        <w:spacing w:after="120"/>
      </w:pPr>
      <w:r>
        <w:rPr>
          <w:rFonts w:ascii="Calibri" w:cs="Calibri" w:eastAsia="Calibri" w:hAnsi="Calibri"/>
          <w:sz w:val="22"/>
          <w:szCs w:val="22"/>
        </w:rPr>
        <w:t xml:space="preserve">Each table maps stakeholders for a crisis (using Power/Interest grid or Urgency/Legitimacy/Power framework on large paper). After 4 minutes, instructor introduces a 'plot twist' (e.g., 'Local activist group has video footage,' 'CEO's brother works for affected supplier,' 'Regulatory agency announces investigation'). Tables have 2 minutes to redraw their map with new reality. Gallery walk: half the tables stay to explain their shift, half circulate to see others' work (3 minutes), then switch. Debrief patterns: what kinds of events cause stakeholder importance to skyrocket?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paper or whiteboards at each table, markers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Reinforces that stakeholder salience is contingent and can shift instantly based on new information or changing crisis dynamics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Gallery walk works well with 60 students—creates movement and peer learning. Can skip gallery walk if time-constrained and just do report-outs from 3 tables.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Build the Filter: Information Hierarchy Design Challenge (12-15 minutes)</w:t>
      </w:r>
    </w:p>
    <w:p>
      <w:pPr>
        <w:spacing w:after="120"/>
      </w:pPr>
      <w:r>
        <w:rPr>
          <w:rFonts w:ascii="Calibri" w:cs="Calibri" w:eastAsia="Calibri" w:hAnsi="Calibri"/>
          <w:sz w:val="22"/>
          <w:szCs w:val="22"/>
        </w:rPr>
        <w:t xml:space="preserve">Teams compete to design the best information filtering system for a crisis scenario. They must create a visual flowchart showing: what info goes where, who decides what's escalated, what criteria trigger escalation, and how to prevent both information overload and critical gaps. After 7 minutes, teams post their designs. Do a 'silent gallery' where everyone walks around with sticky notes and flags: 1) potential failure points, 2) clever solutions they like. Instructor facilitates quick debrief highlighting common pitfalls (too many decision points, unclear escalation triggers, no feedback loops).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paper, markers, sticky notes in two colors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Moves from critique to creation—students must operationalize information hierarchy principles and confront real design tradeoffs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for any group size. With 10 tables, ensures rich variety of approaches. Can make competitive ('vote on best design') or collaborative ('synthesize best elements').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Rapid Stakeholder Role-Reversal Debate (10-12 minutes)</w:t>
      </w:r>
    </w:p>
    <w:p>
      <w:pPr>
        <w:spacing w:after="120"/>
      </w:pPr>
      <w:r>
        <w:rPr>
          <w:rFonts w:ascii="Calibri" w:cs="Calibri" w:eastAsia="Calibri" w:hAnsi="Calibri"/>
          <w:sz w:val="22"/>
          <w:szCs w:val="22"/>
        </w:rPr>
        <w:t xml:space="preserve">Select a recent real crisis (instructor provides 1-page summary). Assign each table a stakeholder role (affected community, company, regulator, media, employee union, investors, etc.). Round 1 (3 min): Tables prepare their stakeholder's perspective on 'What information did we NEED and when did we need it?' Round 2 (5 min): Speed-dating debate format—on instructor's signal, one person from each table rotates to next table, argues their stakeholder perspective for 90 seconds, then rotates again. Rotating continues through 3 stations. Round 3 (3 min): Return to home table and discuss: 'What tensions did you discover? Where do stakeholder needs directly conflict?'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Crisis scenario handout (one page), timer</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Forces perspective-taking and reveals that 'good crisis communication' means navigating legitimate but incompatible stakeholder information needs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Rotation creates energy and cross-pollination in large class. With 60 students, ensure roles are distributed so each table argues unique perspective during rotations.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2026-02-20T06:25:27.153Z</dcterms:created>
  <dcterms:modified xsi:type="dcterms:W3CDTF">2026-02-20T06:25:27.153Z</dcterms:modified>
</cp:coreProperties>
</file>

<file path=docProps/custom.xml><?xml version="1.0" encoding="utf-8"?>
<Properties xmlns="http://schemas.openxmlformats.org/officeDocument/2006/custom-properties" xmlns:vt="http://schemas.openxmlformats.org/officeDocument/2006/docPropsVTypes"/>
</file>