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Before They Arrive — Setting Up for Success (Not Perfection)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Spot the Hazard Challenge (12-15 minutes)</w:t>
      </w:r>
    </w:p>
    <w:p>
      <w:pPr>
        <w:spacing w:after="120"/>
      </w:pPr>
      <w:r>
        <w:rPr>
          <w:rFonts w:ascii="Calibri" w:cs="Calibri" w:eastAsia="Calibri" w:hAnsi="Calibri"/>
          <w:sz w:val="22"/>
          <w:szCs w:val="22"/>
        </w:rPr>
        <w:t xml:space="preserve">Display 4-5 photos of rooms/yards on screen. Students have 2 minutes to discuss with their immediate neighbors and write down every puppy hazard they can spot. Then, go through each photo—call on different sections of the theatre to contribute one hazard at a time. Keep a running tally on screen of which section spots the most. Reveal any commonly missed dangers at the end (electrical cords behind furniture, toxic plants, small gaps under fences).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images of real home environments, whiteboard/slide for score tracking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Develops practical puppy-proofing skills through peer discussion and competitive engagement; students learn from each other's observations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assign sections (front-left, front-right, mid-left, etc.) as teams. Award small prizes or recognition to winning section to maintain energy.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Essential vs. Marketing Hype (10 minutes)</w:t>
      </w:r>
    </w:p>
    <w:p>
      <w:pPr>
        <w:spacing w:after="120"/>
      </w:pPr>
      <w:r>
        <w:rPr>
          <w:rFonts w:ascii="Calibri" w:cs="Calibri" w:eastAsia="Calibri" w:hAnsi="Calibri"/>
          <w:sz w:val="22"/>
          <w:szCs w:val="22"/>
        </w:rPr>
        <w:t xml:space="preserve">Display 12-15 dog products on screen (mix of truly essential items like food bowls and marketing gimmicks like puppy perfume or booties for indoor use). Students discuss with neighbors for 90 seconds, then vote by section: left side votes 'Essential,' right side votes 'Marketing Hype,' middle section is tiebreaker. Reveal correct answer and brief rationale after each vote. Track which side wins most rounds.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deck with product images, simple polling method (hands up or phone-based if using Poll Everywhere/Mentimeter)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Helps students distinguish between necessary purchases and industry upselling; saves them money and reduces overwhelm</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Large cohort makes this energetic—encourage friendly rivalry between sides. Can pre-assign 'debate captains' in each section to argue for their side's position.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Body Language Speed Read (15 minutes)</w:t>
      </w:r>
    </w:p>
    <w:p>
      <w:pPr>
        <w:spacing w:after="120"/>
      </w:pPr>
      <w:r>
        <w:rPr>
          <w:rFonts w:ascii="Calibri" w:cs="Calibri" w:eastAsia="Calibri" w:hAnsi="Calibri"/>
          <w:sz w:val="22"/>
          <w:szCs w:val="22"/>
        </w:rPr>
        <w:t xml:space="preserve">Show 6-8 short video clips (10-20 seconds each) of dogs displaying different body language signals (play bow, stress signals, arousal, fear). After each clip, students discuss with neighbors for 45 seconds: What is this dog feeling? What signals tell you that? Then conduct a whole-class poll for most common interpretation. Instructor reveals correct answer with explanation of key signals (tail position, ear position, body tension, eye contact).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Video clips (pre-screened and cued), ability to pause/replay, polling system or simple hand-raising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Builds foundational skill in reading canine body language through social discussion and immediate feedback; peer teaching enhances retention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ensure videos are clearly visible on large screen. Can use row-based polling (front 3 rows, middle 3 rows, back rows) to get diverse perspectives.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The Legal Requirements Rapid-Fire (8-10 minutes)</w:t>
      </w:r>
    </w:p>
    <w:p>
      <w:pPr>
        <w:spacing w:after="120"/>
      </w:pPr>
      <w:r>
        <w:rPr>
          <w:rFonts w:ascii="Calibri" w:cs="Calibri" w:eastAsia="Calibri" w:hAnsi="Calibri"/>
          <w:sz w:val="22"/>
          <w:szCs w:val="22"/>
        </w:rPr>
        <w:t xml:space="preserve">Fast-paced quiz on Australian dog ownership legal requirements. Divide theatre into 4 quadrants. Display a statement (e.g., 'Microchipping is mandatory in all Australian states' or 'You must register your puppy by 12 weeks'). Quadrants have 10 seconds to confer, then hold up colored cards (or use hand signals): green for TRUE, red for FALSE. Award points for correct answers. Include 8-10 questions covering microchipping, registration, dangerous dog laws, breeding regulations, council requirements.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Prepared statements, colored cards for each student (or use phone screens: full brightness=true, screen off=false), scoreboard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Ensures students know critical legal obligations in an engaging format; competition aids memory retention of dry regulatory content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60 students organized in 4 quadrants of ~15 each creates manageable team sizes. Assign a 'team captain' in each quadrant to coordinate responses and add leadership element.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Case Study Debate: What Would YOU Do? (15-18 minutes)</w:t>
      </w:r>
    </w:p>
    <w:p>
      <w:pPr>
        <w:spacing w:after="120"/>
      </w:pPr>
      <w:r>
        <w:rPr>
          <w:rFonts w:ascii="Calibri" w:cs="Calibri" w:eastAsia="Calibri" w:hAnsi="Calibri"/>
          <w:sz w:val="22"/>
          <w:szCs w:val="22"/>
        </w:rPr>
        <w:t xml:space="preserve">Present 2-3 realistic scenarios new puppy owners face (e.g., 'Your puppy is biting constantly during play. Your friend says to yelp loudly and leave. Your breeder says to pin the puppy down. What do you do and why?'). For each scenario: (1) Students discuss with neighbors for 2 minutes, (2) Left side of theatre argues for one approach, right side argues for another (2 minutes each side), (3) Middle section acts as judges and explains which argument was more aligned with positive reinforcement principles (2 minutes). Instructor provides expert resolution afterward.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Pre-written realistic scenarios displayed on screen,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Applies positive reinforcement principles to real situations; develops critical thinking about conflicting advice; makes abstract concepts concrete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Large cohort enables genuine debate energy. Can select spokesperson from each side to present arguments, ensuring quieter students still participate in small neighbor discussions.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Puppy Prep Priority Matrix (12 minutes)</w:t>
      </w:r>
    </w:p>
    <w:p>
      <w:pPr>
        <w:spacing w:after="120"/>
      </w:pPr>
      <w:r>
        <w:rPr>
          <w:rFonts w:ascii="Calibri" w:cs="Calibri" w:eastAsia="Calibri" w:hAnsi="Calibri"/>
          <w:sz w:val="22"/>
          <w:szCs w:val="22"/>
        </w:rPr>
        <w:t xml:space="preserve">Students work in rows (natural groupings in tiered seating). Each row receives the same scenario: 'You're bringing home your puppy in one week. You have $300 to spend and 6 hours to prepare. Here are 20 tasks/purchases—rank your top 8 priorities.' Display the 20 items on screen (mix of equipment purchases, puppy-proofing tasks, training research, vet visits, etc.). Rows discuss and write down their prioritized list. After 7 minutes, collect responses and display a word cloud or tally of most common choices. Discuss why some 'urgent-feeling' tasks (like buying a fancy bed) might be less critical than boring ones (like removing hazards or finding a vet).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List of 20 tasks/purchases on screen, paper/phones for students to record priorities, method to collect responses (paper collection or digital form)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Forces practical decision-making under constraints; reveals common misconceptions about priorities; students learn from peer reasoning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in ~10-12 rows, each row becomes a natural team of 5-6. Can assign row representatives to share their top choice and reasoning with whole class.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2026-02-20T00:10:54.117Z</dcterms:created>
  <dcterms:modified xsi:type="dcterms:W3CDTF">2026-02-20T00:10:54.117Z</dcterms:modified>
</cp:coreProperties>
</file>

<file path=docProps/custom.xml><?xml version="1.0" encoding="utf-8"?>
<Properties xmlns="http://schemas.openxmlformats.org/officeDocument/2006/custom-properties" xmlns:vt="http://schemas.openxmlformats.org/officeDocument/2006/docPropsVTypes"/>
</file>