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200"/>
        <w:jc w:val="center"/>
      </w:pPr>
      <w:r>
        <w:rPr>
          <w:rFonts w:ascii="Calibri" w:cs="Calibri" w:eastAsia="Calibri" w:hAnsi="Calibri"/>
          <w:b/>
          <w:bCs/>
          <w:sz w:val="26"/>
          <w:szCs w:val="26"/>
        </w:rPr>
        <w:t xml:space="preserve">Before They Arrive — Setting Up for Success (Not Perfection)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In Australia, which of the following is a legal obligation for all new puppy owners rather than an optional recommendation?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Microchipping the puppy and registering with the local council</w:t>
      </w:r>
    </w:p>
    <w:p>
      <w:pPr>
        <w:spacing w:after="120"/>
        <w:ind w:left="360"/>
      </w:pPr>
      <w:r>
        <w:rPr>
          <w:rFonts w:ascii="Calibri" w:cs="Calibri" w:eastAsia="Calibri" w:hAnsi="Calibri"/>
          <w:i/>
          <w:iCs/>
          <w:sz w:val="20"/>
          <w:szCs w:val="20"/>
        </w:rPr>
        <w:t xml:space="preserve">Microchipping and council registration are legal requirements for dog owners in Australia, not optional extras. These obligations exist to ensure lost dogs can be reunited with owners and that local governments can manage animal populations responsibly.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Completing a puppy training course within the first six months</w:t>
      </w:r>
    </w:p>
    <w:p>
      <w:pPr>
        <w:spacing w:after="80"/>
        <w:ind w:left="360"/>
      </w:pPr>
      <w:r>
        <w:rPr>
          <w:rFonts w:ascii="Calibri" w:cs="Calibri" w:eastAsia="Calibri" w:hAnsi="Calibri"/>
          <w:i/>
          <w:iCs/>
          <w:sz w:val="20"/>
          <w:szCs w:val="20"/>
        </w:rPr>
        <w:t xml:space="preserve">While training is strongly encouraged and beneficial, completing a formal training course is not a legal requirement in Australia. Students may confuse best practice recommendations with legal obligations.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Purchasing pet insurance before the puppy comes home</w:t>
      </w:r>
    </w:p>
    <w:p>
      <w:pPr>
        <w:spacing w:after="80"/>
        <w:ind w:left="360"/>
      </w:pPr>
      <w:r>
        <w:rPr>
          <w:rFonts w:ascii="Calibri" w:cs="Calibri" w:eastAsia="Calibri" w:hAnsi="Calibri"/>
          <w:i/>
          <w:iCs/>
          <w:sz w:val="20"/>
          <w:szCs w:val="20"/>
        </w:rPr>
        <w:t xml:space="preserve">Pet insurance is a financial decision that many owners make, but it is not legally mandated in Australia. Students may assume it is required because it is commonly recommended by breeders and veterinarians.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Having the puppy assessed by a certified behaviourist within 30 days</w:t>
      </w:r>
    </w:p>
    <w:p>
      <w:pPr>
        <w:spacing w:after="80"/>
        <w:ind w:left="360"/>
      </w:pPr>
      <w:r>
        <w:rPr>
          <w:rFonts w:ascii="Calibri" w:cs="Calibri" w:eastAsia="Calibri" w:hAnsi="Calibri"/>
          <w:i/>
          <w:iCs/>
          <w:sz w:val="20"/>
          <w:szCs w:val="20"/>
        </w:rPr>
        <w:t xml:space="preserve">There is no Australian law requiring a behavioural assessment for new puppies. Students might confuse this with veterinary health check recommendations or breeder contract requirements.</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The chapter distinguishes between 'management' and 'training' as two approaches to unwanted puppy behaviour. Which scenario best illustrates management rather than training?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Placing shoes in a closed cupboard so the puppy cannot access them</w:t>
      </w:r>
    </w:p>
    <w:p>
      <w:pPr>
        <w:spacing w:after="120"/>
        <w:ind w:left="360"/>
      </w:pPr>
      <w:r>
        <w:rPr>
          <w:rFonts w:ascii="Calibri" w:cs="Calibri" w:eastAsia="Calibri" w:hAnsi="Calibri"/>
          <w:i/>
          <w:iCs/>
          <w:sz w:val="20"/>
          <w:szCs w:val="20"/>
        </w:rPr>
        <w:t xml:space="preserve">Management involves changing the environment to prevent unwanted behaviour from occurring in the first place. By removing access to shoes, you eliminate the opportunity for chewing without needing to teach the puppy a new behaviour. The chapter emphasises that management is often more effective than training in the early days.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Rewarding the puppy with a treat for choosing a toy instead of a shoe</w:t>
      </w:r>
    </w:p>
    <w:p>
      <w:pPr>
        <w:spacing w:after="80"/>
        <w:ind w:left="360"/>
      </w:pPr>
      <w:r>
        <w:rPr>
          <w:rFonts w:ascii="Calibri" w:cs="Calibri" w:eastAsia="Calibri" w:hAnsi="Calibri"/>
          <w:i/>
          <w:iCs/>
          <w:sz w:val="20"/>
          <w:szCs w:val="20"/>
        </w:rPr>
        <w:t xml:space="preserve">This is a good example of positive reinforcement training — teaching the puppy to make a better choice — but it is not management. Management focuses on preventing the behaviour through environmental setup, not on teaching an alternative behaviour.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Saying 'no' firmly when the puppy picks up a shoe</w:t>
      </w:r>
    </w:p>
    <w:p>
      <w:pPr>
        <w:spacing w:after="80"/>
        <w:ind w:left="360"/>
      </w:pPr>
      <w:r>
        <w:rPr>
          <w:rFonts w:ascii="Calibri" w:cs="Calibri" w:eastAsia="Calibri" w:hAnsi="Calibri"/>
          <w:i/>
          <w:iCs/>
          <w:sz w:val="20"/>
          <w:szCs w:val="20"/>
        </w:rPr>
        <w:t xml:space="preserve">This is an attempt at training through verbal correction, not management. Management would prevent the puppy from ever reaching the shoe. Additionally, verbal corrections are not aligned with the positive reinforcement approach emphasised in the chapter.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Giving the puppy extra exercise so it is too tired to chew shoes</w:t>
      </w:r>
    </w:p>
    <w:p>
      <w:pPr>
        <w:spacing w:after="80"/>
        <w:ind w:left="360"/>
      </w:pPr>
      <w:r>
        <w:rPr>
          <w:rFonts w:ascii="Calibri" w:cs="Calibri" w:eastAsia="Calibri" w:hAnsi="Calibri"/>
          <w:i/>
          <w:iCs/>
          <w:sz w:val="20"/>
          <w:szCs w:val="20"/>
        </w:rPr>
        <w:t xml:space="preserve">While increasing exercise may reduce destructive behaviour, this is a lifestyle adjustment rather than environmental management. True management involves altering the physical environment — such as restricting access — so the unwanted behaviour simply cannot occur.</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According to the chapter, why is an enzymatic cleaner specifically recommended as essential equipment for new puppy owners?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breaks down the biological compounds in urine that would otherwise attract the puppy to toilet in the same spot again</w:t>
      </w:r>
    </w:p>
    <w:p>
      <w:pPr>
        <w:spacing w:after="120"/>
        <w:ind w:left="360"/>
      </w:pPr>
      <w:r>
        <w:rPr>
          <w:rFonts w:ascii="Calibri" w:cs="Calibri" w:eastAsia="Calibri" w:hAnsi="Calibri"/>
          <w:i/>
          <w:iCs/>
          <w:sz w:val="20"/>
          <w:szCs w:val="20"/>
        </w:rPr>
        <w:t xml:space="preserve">Enzymatic cleaners are recommended because they chemically break down the proteins and compounds in urine and faeces. Standard household cleaners may remove visible stains and odours detectable to humans, but a puppy's sensitive nose can still detect residue, which encourages repeated toileting in the same location.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is the only cleaning product that is non-toxic and safe to use around puppies</w:t>
      </w:r>
    </w:p>
    <w:p>
      <w:pPr>
        <w:spacing w:after="80"/>
        <w:ind w:left="360"/>
      </w:pPr>
      <w:r>
        <w:rPr>
          <w:rFonts w:ascii="Calibri" w:cs="Calibri" w:eastAsia="Calibri" w:hAnsi="Calibri"/>
          <w:i/>
          <w:iCs/>
          <w:sz w:val="20"/>
          <w:szCs w:val="20"/>
        </w:rPr>
        <w:t xml:space="preserve">While safety around puppies is important, the specific reason enzymatic cleaners are recommended is their ability to eliminate biological residue that attracts repeat toileting. Many other cleaning products are also pet-safe, but they lack the enzyme action needed to fully eliminate odour cues.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sanitises surfaces more effectively than bleach while remaining puppy-safe, reducing the transmission risk of parvovirus in homes with unvaccinated puppies</w:t>
      </w:r>
    </w:p>
    <w:p>
      <w:pPr>
        <w:spacing w:after="80"/>
        <w:ind w:left="360"/>
      </w:pPr>
      <w:r>
        <w:rPr>
          <w:rFonts w:ascii="Calibri" w:cs="Calibri" w:eastAsia="Calibri" w:hAnsi="Calibri"/>
          <w:i/>
          <w:iCs/>
          <w:sz w:val="20"/>
          <w:szCs w:val="20"/>
        </w:rPr>
        <w:t xml:space="preserve">Parvovirus prevention is an important concern, but enzymatic cleaners are not recommended for their disinfecting properties against viruses. Their key purpose is breaking down organic waste compounds to prevent the puppy from being drawn back to the same toileting spot.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removes stains from carpet and upholstery without causing discolouration</w:t>
      </w:r>
    </w:p>
    <w:p>
      <w:pPr>
        <w:spacing w:after="80"/>
        <w:ind w:left="360"/>
      </w:pPr>
      <w:r>
        <w:rPr>
          <w:rFonts w:ascii="Calibri" w:cs="Calibri" w:eastAsia="Calibri" w:hAnsi="Calibri"/>
          <w:i/>
          <w:iCs/>
          <w:sz w:val="20"/>
          <w:szCs w:val="20"/>
        </w:rPr>
        <w:t xml:space="preserve">While enzymatic cleaners may be gentle on surfaces, stain removal is not the primary reason they are considered essential. The chapter highlights their role in eliminating the scent markers that encourage a puppy to repeatedly toilet in the same area.</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A friend tells you they found a very cheap puppy online and plan to pick it up from a car park this weekend. Based on the chapter's guidance on responsible acquisition, what is the most significant concern with this scenario?</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Meeting in a neutral location prevents the buyer from seeing the breeding environment and the puppy's parents, which are key indicators of responsible breeding</w:t>
      </w:r>
    </w:p>
    <w:p>
      <w:pPr>
        <w:spacing w:after="120"/>
        <w:ind w:left="360"/>
      </w:pPr>
      <w:r>
        <w:rPr>
          <w:rFonts w:ascii="Calibri" w:cs="Calibri" w:eastAsia="Calibri" w:hAnsi="Calibri"/>
          <w:i/>
          <w:iCs/>
          <w:sz w:val="20"/>
          <w:szCs w:val="20"/>
        </w:rPr>
        <w:t xml:space="preserve">The chapter identifies several red flags in puppy acquisition, and a seller unwilling to let you see where the puppy was raised is a major one. Observing the breeding environment and the puppy's mother provides critical information about socialisation, health, and ethical breeding practices. The chapter also notes that the cheapest puppy is rarely the most affordable in the long run.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Puppies sold online are always from puppy farms and should never be purchased under any circumstances</w:t>
      </w:r>
    </w:p>
    <w:p>
      <w:pPr>
        <w:spacing w:after="80"/>
        <w:ind w:left="360"/>
      </w:pPr>
      <w:r>
        <w:rPr>
          <w:rFonts w:ascii="Calibri" w:cs="Calibri" w:eastAsia="Calibri" w:hAnsi="Calibri"/>
          <w:i/>
          <w:iCs/>
          <w:sz w:val="20"/>
          <w:szCs w:val="20"/>
        </w:rPr>
        <w:t xml:space="preserve">While online listings require extra caution, the chapter does not state that all online sellers are puppy farms. It advises learning to navigate online listings carefully and knowing what questions to ask, rather than dismissing them entirely. The specific concern here is the inability to assess the breeding environment.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low price means the puppy has not been microchipped, which will cost several thousand dollars to arrange independently</w:t>
      </w:r>
    </w:p>
    <w:p>
      <w:pPr>
        <w:spacing w:after="80"/>
        <w:ind w:left="360"/>
      </w:pPr>
      <w:r>
        <w:rPr>
          <w:rFonts w:ascii="Calibri" w:cs="Calibri" w:eastAsia="Calibri" w:hAnsi="Calibri"/>
          <w:i/>
          <w:iCs/>
          <w:sz w:val="20"/>
          <w:szCs w:val="20"/>
        </w:rPr>
        <w:t xml:space="preserve">While an unmicrochipped puppy is a concern, microchipping does not cost thousands of dollars and is relatively inexpensive to arrange. The more significant red flag is the car park meeting, which prevents assessment of the puppy's origins, health history, and the breeder's practices.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Puppies should only be acquired from registered breeders, so rescue organisations and online sources are equally problematic</w:t>
      </w:r>
    </w:p>
    <w:p>
      <w:pPr>
        <w:spacing w:after="80"/>
        <w:ind w:left="360"/>
      </w:pPr>
      <w:r>
        <w:rPr>
          <w:rFonts w:ascii="Calibri" w:cs="Calibri" w:eastAsia="Calibri" w:hAnsi="Calibri"/>
          <w:i/>
          <w:iCs/>
          <w:sz w:val="20"/>
          <w:szCs w:val="20"/>
        </w:rPr>
        <w:t xml:space="preserve">The chapter explicitly discusses rescue organisations as a legitimate and responsible acquisition pathway alongside registered breeders. The issue is not the platform used to find the puppy but the specific warning signs — like refusing to show the breeding environment — that suggest irresponsible practices.</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When puppy-proofing an Australian yard, which of the following represents a hazard specifically highlighted in the chapter due to its relevance to the Australian context?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Toxic native plants that may be growing in or around the property</w:t>
      </w:r>
    </w:p>
    <w:p>
      <w:pPr>
        <w:spacing w:after="120"/>
        <w:ind w:left="360"/>
      </w:pPr>
      <w:r>
        <w:rPr>
          <w:rFonts w:ascii="Calibri" w:cs="Calibri" w:eastAsia="Calibri" w:hAnsi="Calibri"/>
          <w:i/>
          <w:iCs/>
          <w:sz w:val="20"/>
          <w:szCs w:val="20"/>
        </w:rPr>
        <w:t xml:space="preserve">The chapter specifically calls out toxic native plants as an Australian-specific puppy-proofing concern, alongside pool fencing considerations and shared fencing with neighbours. These are environmental hazards that generic international puppy-proofing guides may not adequately address.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Snow and ice accumulation on outdoor surfaces during winter months</w:t>
      </w:r>
    </w:p>
    <w:p>
      <w:pPr>
        <w:spacing w:after="80"/>
        <w:ind w:left="360"/>
      </w:pPr>
      <w:r>
        <w:rPr>
          <w:rFonts w:ascii="Calibri" w:cs="Calibri" w:eastAsia="Calibri" w:hAnsi="Calibri"/>
          <w:i/>
          <w:iCs/>
          <w:sz w:val="20"/>
          <w:szCs w:val="20"/>
        </w:rPr>
        <w:t xml:space="preserve">Snow and ice are not highlighted as an Australian-specific concern in the chapter. While parts of Australia do experience cold weather, the chapter specifically mentions toxic native plants, pool fencing, and shared fencing as the key Australian-context hazards to address.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Underground sprinkler systems that could injure a digging puppy</w:t>
      </w:r>
    </w:p>
    <w:p>
      <w:pPr>
        <w:spacing w:after="80"/>
        <w:ind w:left="360"/>
      </w:pPr>
      <w:r>
        <w:rPr>
          <w:rFonts w:ascii="Calibri" w:cs="Calibri" w:eastAsia="Calibri" w:hAnsi="Calibri"/>
          <w:i/>
          <w:iCs/>
          <w:sz w:val="20"/>
          <w:szCs w:val="20"/>
        </w:rPr>
        <w:t xml:space="preserve">While digging is a common puppy behaviour, underground sprinkler systems are not identified in the chapter as a specific Australian puppy-proofing concern. The chapter focuses on toxic native plants, pool fencing, and neighbour fencing as its Australian-specific examples.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Outdoor furniture made from pressure-treated timber containing arsenic</w:t>
      </w:r>
    </w:p>
    <w:p>
      <w:pPr>
        <w:spacing w:after="80"/>
        <w:ind w:left="360"/>
      </w:pPr>
      <w:r>
        <w:rPr>
          <w:rFonts w:ascii="Calibri" w:cs="Calibri" w:eastAsia="Calibri" w:hAnsi="Calibri"/>
          <w:i/>
          <w:iCs/>
          <w:sz w:val="20"/>
          <w:szCs w:val="20"/>
        </w:rPr>
        <w:t xml:space="preserve">Although chemical exposure is a valid general safety concern, the chapter does not highlight pressure-treated timber as an Australian-specific hazard. The Australian-specific concerns mentioned are toxic native plants, pool fencing requirements, and the realities of shared boundary fencing.</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The chapter describes positive reinforcement as 'the backbone of modern dog training science.' Which of the following most accurately captures why positive reinforcement is given this central role?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is supported by behavioural science research as an effective method for building desired behaviours while maintaining the dog's trust and wellbeing</w:t>
      </w:r>
    </w:p>
    <w:p>
      <w:pPr>
        <w:spacing w:after="120"/>
        <w:ind w:left="360"/>
      </w:pPr>
      <w:r>
        <w:rPr>
          <w:rFonts w:ascii="Calibri" w:cs="Calibri" w:eastAsia="Calibri" w:hAnsi="Calibri"/>
          <w:i/>
          <w:iCs/>
          <w:sz w:val="20"/>
          <w:szCs w:val="20"/>
        </w:rPr>
        <w:t xml:space="preserve">Positive reinforcement is positioned as foundational because it is grounded in evidence-based behavioural science. The chapter presents it not as one option among many equally valid approaches, but as the method best supported by research for being both effective and protective of the dog's emotional welfare and the human-dog relationship.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is the fastest method available for stopping unwanted behaviours like biting, jumping, and barking, allowing owners to see measurable progress within the first training week</w:t>
      </w:r>
    </w:p>
    <w:p>
      <w:pPr>
        <w:spacing w:after="80"/>
        <w:ind w:left="360"/>
      </w:pPr>
      <w:r>
        <w:rPr>
          <w:rFonts w:ascii="Calibri" w:cs="Calibri" w:eastAsia="Calibri" w:hAnsi="Calibri"/>
          <w:i/>
          <w:iCs/>
          <w:sz w:val="20"/>
          <w:szCs w:val="20"/>
        </w:rPr>
        <w:t xml:space="preserve">Positive reinforcement is not primarily promoted for its speed in eliminating unwanted behaviours. In fact, the chapter emphasises management — not training — as often more effective for preventing unwanted behaviour in the early days. Positive reinforcement is valued for its scientific basis and long-term relationship benefits.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is the only training method that is legal to use with dogs in Australia</w:t>
      </w:r>
    </w:p>
    <w:p>
      <w:pPr>
        <w:spacing w:after="80"/>
        <w:ind w:left="360"/>
      </w:pPr>
      <w:r>
        <w:rPr>
          <w:rFonts w:ascii="Calibri" w:cs="Calibri" w:eastAsia="Calibri" w:hAnsi="Calibri"/>
          <w:i/>
          <w:iCs/>
          <w:sz w:val="20"/>
          <w:szCs w:val="20"/>
        </w:rPr>
        <w:t xml:space="preserve">The chapter does not claim that positive reinforcement is the only legal training method in Australia. Its central role is based on scientific evidence supporting its effectiveness and its benefits for the dog's welfare, not on legal restrictions against other methods.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eliminates the need for any form of management or environmental control once the puppy is fully trained</w:t>
      </w:r>
    </w:p>
    <w:p>
      <w:pPr>
        <w:spacing w:after="80"/>
        <w:ind w:left="360"/>
      </w:pPr>
      <w:r>
        <w:rPr>
          <w:rFonts w:ascii="Calibri" w:cs="Calibri" w:eastAsia="Calibri" w:hAnsi="Calibri"/>
          <w:i/>
          <w:iCs/>
          <w:sz w:val="20"/>
          <w:szCs w:val="20"/>
        </w:rPr>
        <w:t xml:space="preserve">This misrepresents the relationship between training and management. The chapter explicitly teaches that management and training are complementary approaches, and environmental management remains a valid strategy throughout a dog's life — not something that positive reinforcement eventually replaces.</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The chapter states that most people 'dramatically overestimate' their ability to read canine body language. What is the most likely practical consequence of this overestimation for a new puppy owner?</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They may misinterpret stress signals as the puppy being happy or relaxed, leading them to continue exposing the puppy to situations that cause distress</w:t>
      </w:r>
    </w:p>
    <w:p>
      <w:pPr>
        <w:spacing w:after="120"/>
        <w:ind w:left="360"/>
      </w:pPr>
      <w:r>
        <w:rPr>
          <w:rFonts w:ascii="Calibri" w:cs="Calibri" w:eastAsia="Calibri" w:hAnsi="Calibri"/>
          <w:i/>
          <w:iCs/>
          <w:sz w:val="20"/>
          <w:szCs w:val="20"/>
        </w:rPr>
        <w:t xml:space="preserve">When owners overestimate their ability to read body language, they are most likely to miss or misinterpret subtle stress signals — such as lip licking, whale eye, or body tension — as signs that the puppy is fine. This can lead to continued exposure to stressful situations, potentially causing fear-based behavioural problems over time.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will inadvertently teach the puppy incorrect commands because they are reading the dog's responses backward</w:t>
      </w:r>
    </w:p>
    <w:p>
      <w:pPr>
        <w:spacing w:after="80"/>
        <w:ind w:left="360"/>
      </w:pPr>
      <w:r>
        <w:rPr>
          <w:rFonts w:ascii="Calibri" w:cs="Calibri" w:eastAsia="Calibri" w:hAnsi="Calibri"/>
          <w:i/>
          <w:iCs/>
          <w:sz w:val="20"/>
          <w:szCs w:val="20"/>
        </w:rPr>
        <w:t xml:space="preserve">Misreading body language is about failing to recognise emotional states, not about confusing command responses. The primary risk is missing signs of stress or discomfort, not reversing training cues. Commands and body language reading are related but distinct skills.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will avoid meaningful interaction with the puppy out of fear of misreading signals, potentially compromising critical early socialisation periods</w:t>
      </w:r>
    </w:p>
    <w:p>
      <w:pPr>
        <w:spacing w:after="80"/>
        <w:ind w:left="360"/>
      </w:pPr>
      <w:r>
        <w:rPr>
          <w:rFonts w:ascii="Calibri" w:cs="Calibri" w:eastAsia="Calibri" w:hAnsi="Calibri"/>
          <w:i/>
          <w:iCs/>
          <w:sz w:val="20"/>
          <w:szCs w:val="20"/>
        </w:rPr>
        <w:t xml:space="preserve">The chapter says people overestimate their skills, meaning they are typically overconfident, not overly cautious. The risk is that owners believe they understand their puppy's emotional state when they actually do not, leading to continued interaction in situations where the puppy is uncomfortable.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will rely too heavily on verbal communication and neglect to use hand signals during training</w:t>
      </w:r>
    </w:p>
    <w:p>
      <w:pPr>
        <w:spacing w:after="80"/>
        <w:ind w:left="360"/>
      </w:pPr>
      <w:r>
        <w:rPr>
          <w:rFonts w:ascii="Calibri" w:cs="Calibri" w:eastAsia="Calibri" w:hAnsi="Calibri"/>
          <w:i/>
          <w:iCs/>
          <w:sz w:val="20"/>
          <w:szCs w:val="20"/>
        </w:rPr>
        <w:t xml:space="preserve">While the balance between verbal and gestural cues is a training consideration, the chapter's point about overestimating body language skills relates to reading the dog's emotional state, not the handler's choice of communication method during training sessions.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A new puppy owner buys an expensive orthopaedic bed, a designer harness collection, a motorised ball launcher, and a GPS tracking collar before their puppy arrives. Based on the chapter's approach to essential equipment, what is the most appropriate critique of this preparation?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prioritises premium and novelty items over the practical essentials like a crate, enzymatic cleaner, and age-appropriate toys that the chapter recommends</w:t>
      </w:r>
    </w:p>
    <w:p>
      <w:pPr>
        <w:spacing w:after="120"/>
        <w:ind w:left="360"/>
      </w:pPr>
      <w:r>
        <w:rPr>
          <w:rFonts w:ascii="Calibri" w:cs="Calibri" w:eastAsia="Calibri" w:hAnsi="Calibri"/>
          <w:i/>
          <w:iCs/>
          <w:sz w:val="20"/>
          <w:szCs w:val="20"/>
        </w:rPr>
        <w:t xml:space="preserve">The chapter explicitly distinguishes between what you actually need versus what the pet store wants to sell you. Essential equipment includes crates, leads, bowls, enzymatic cleaners, and age-appropriate toys — each chosen because of its functional role in the early weeks. The chapter values understanding why each item matters rather than accumulating expensive gear.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total cost is unreasonable and the chapter advises spending as little as possible on puppy equipment</w:t>
      </w:r>
    </w:p>
    <w:p>
      <w:pPr>
        <w:spacing w:after="80"/>
        <w:ind w:left="360"/>
      </w:pPr>
      <w:r>
        <w:rPr>
          <w:rFonts w:ascii="Calibri" w:cs="Calibri" w:eastAsia="Calibri" w:hAnsi="Calibri"/>
          <w:i/>
          <w:iCs/>
          <w:sz w:val="20"/>
          <w:szCs w:val="20"/>
        </w:rPr>
        <w:t xml:space="preserve">The chapter's message is not about minimising spending — it is about spending wisely on items that serve a genuine purpose. Cost alone is not the concern; the issue is whether the items purchased match the practical needs of a new puppy versus being unnecessary luxuries.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All of these items should be purchased after the puppy arrives so the owner can assess the puppy's preferences first</w:t>
      </w:r>
    </w:p>
    <w:p>
      <w:pPr>
        <w:spacing w:after="80"/>
        <w:ind w:left="360"/>
      </w:pPr>
      <w:r>
        <w:rPr>
          <w:rFonts w:ascii="Calibri" w:cs="Calibri" w:eastAsia="Calibri" w:hAnsi="Calibri"/>
          <w:i/>
          <w:iCs/>
          <w:sz w:val="20"/>
          <w:szCs w:val="20"/>
        </w:rPr>
        <w:t xml:space="preserve">While waiting to learn a puppy's preferences has some merit, the chapter actually encourages preparing essential equipment before the puppy arrives. The problem with this scenario is not the timing of the purchases but the selection of items that does not include the core essentials.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This level of preparation will make the owner feel overwhelmed, and the chapter says you should only buy one item at a time</w:t>
      </w:r>
    </w:p>
    <w:p>
      <w:pPr>
        <w:spacing w:after="80"/>
        <w:ind w:left="360"/>
      </w:pPr>
      <w:r>
        <w:rPr>
          <w:rFonts w:ascii="Calibri" w:cs="Calibri" w:eastAsia="Calibri" w:hAnsi="Calibri"/>
          <w:i/>
          <w:iCs/>
          <w:sz w:val="20"/>
          <w:szCs w:val="20"/>
        </w:rPr>
        <w:t xml:space="preserve">The chapter does aim to help owners feel prepared without feeling overwhelmed, but it does not advise purchasing only one item at a time. It provides a curated essential equipment list to acquire before the puppy arrives. The issue here is the content of the shopping list, not its size.</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The chapter introduces routine as critically important for a developing puppy brain. Considering the chapter's positioning of this concept alongside body language reading and positive reinforcement, what is the best explanation for why routine receives such emphasis?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Predictable daily patterns help a young puppy feel secure and reduce anxiety, supporting healthy neurological and emotional development during a sensitive period</w:t>
      </w:r>
    </w:p>
    <w:p>
      <w:pPr>
        <w:spacing w:after="120"/>
        <w:ind w:left="360"/>
      </w:pPr>
      <w:r>
        <w:rPr>
          <w:rFonts w:ascii="Calibri" w:cs="Calibri" w:eastAsia="Calibri" w:hAnsi="Calibri"/>
          <w:i/>
          <w:iCs/>
          <w:sz w:val="20"/>
          <w:szCs w:val="20"/>
        </w:rPr>
        <w:t xml:space="preserve">The chapter positions routine as one of three foundational concepts for the entire course because puppies' developing brains benefit from predictability. Consistent patterns reduce stress and uncertainty, which supports both emotional wellbeing and the capacity to learn. This aligns with the chapter's broader emphasis on setting up the environment for success.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Strict routines ensure the puppy eats, sleeps, and toilets at exactly the same time each day, which is necessary for housetraining to succeed</w:t>
      </w:r>
    </w:p>
    <w:p>
      <w:pPr>
        <w:spacing w:after="80"/>
        <w:ind w:left="360"/>
      </w:pPr>
      <w:r>
        <w:rPr>
          <w:rFonts w:ascii="Calibri" w:cs="Calibri" w:eastAsia="Calibri" w:hAnsi="Calibri"/>
          <w:i/>
          <w:iCs/>
          <w:sz w:val="20"/>
          <w:szCs w:val="20"/>
        </w:rPr>
        <w:t xml:space="preserve">While routine supports housetraining, the chapter frames routine's importance much more broadly — as essential for the developing puppy brain, not merely as a housetraining tool. Additionally, the chapter's tone of 'good enough, not perfection' suggests rigid timing is less important than general predictability.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Following a routine prevents the owner from accidentally skipping positive reinforcement sessions, which must occur at set intervals to be effective</w:t>
      </w:r>
    </w:p>
    <w:p>
      <w:pPr>
        <w:spacing w:after="80"/>
        <w:ind w:left="360"/>
      </w:pPr>
      <w:r>
        <w:rPr>
          <w:rFonts w:ascii="Calibri" w:cs="Calibri" w:eastAsia="Calibri" w:hAnsi="Calibri"/>
          <w:i/>
          <w:iCs/>
          <w:sz w:val="20"/>
          <w:szCs w:val="20"/>
        </w:rPr>
        <w:t xml:space="preserve">Positive reinforcement is not described as requiring rigid scheduling to be effective. The chapter emphasises routine for its impact on the puppy's neurological and emotional development, not as a mechanism for ensuring training session compliance.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Routines teach the puppy to follow commands by associating specific times of day with specific behaviours, forming the basis of obedience</w:t>
      </w:r>
    </w:p>
    <w:p>
      <w:pPr>
        <w:spacing w:after="80"/>
        <w:ind w:left="360"/>
      </w:pPr>
      <w:r>
        <w:rPr>
          <w:rFonts w:ascii="Calibri" w:cs="Calibri" w:eastAsia="Calibri" w:hAnsi="Calibri"/>
          <w:i/>
          <w:iCs/>
          <w:sz w:val="20"/>
          <w:szCs w:val="20"/>
        </w:rPr>
        <w:t xml:space="preserve">This confuses routine with command training. The chapter highlights routine as important for the puppy's sense of security and brain development, not as a method of teaching obedience through time-based conditioning. The foundational benefit is emotional stability, not command compliance.</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The chapter's overarching message is captured in its subtitle about 'success, not perfection.' A first-time puppy owner has puppy-proofed the main living areas, purchased a crate, lead, bowls, enzymatic cleaner, and a few appropriate toys, but has not yet set up baby gates for every room or removed every potential hazard from the garage. According to the chapter's philosophy, how should this owner's readiness be evaluated?</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They are well-prepared because they have addressed the essentials and the chapter explicitly states that 'good enough' preparation is genuinely good enough</w:t>
      </w:r>
    </w:p>
    <w:p>
      <w:pPr>
        <w:spacing w:after="120"/>
        <w:ind w:left="360"/>
      </w:pPr>
      <w:r>
        <w:rPr>
          <w:rFonts w:ascii="Calibri" w:cs="Calibri" w:eastAsia="Calibri" w:hAnsi="Calibri"/>
          <w:i/>
          <w:iCs/>
          <w:sz w:val="20"/>
          <w:szCs w:val="20"/>
        </w:rPr>
        <w:t xml:space="preserve">The chapter deliberately sets the standard at 'good enough' rather than perfection. By securing the main living areas and acquiring the essential equipment, this owner has demonstrated responsible preparation. The chapter aims to help owners feel prepared without feeling overwhelmed, and explicitly validates that complete perfection is neither necessary nor realistic.</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are unprepared because responsible management requires eliminating every possible hazard in all areas of the home, including indoor and outdoor spaces, before bringing the puppy home</w:t>
      </w:r>
    </w:p>
    <w:p>
      <w:pPr>
        <w:spacing w:after="80"/>
        <w:ind w:left="360"/>
      </w:pPr>
      <w:r>
        <w:rPr>
          <w:rFonts w:ascii="Calibri" w:cs="Calibri" w:eastAsia="Calibri" w:hAnsi="Calibri"/>
          <w:i/>
          <w:iCs/>
          <w:sz w:val="20"/>
          <w:szCs w:val="20"/>
        </w:rPr>
        <w:t xml:space="preserve">This reflects a perfectionist standard the chapter explicitly rejects. While the chapter advocates for puppy-proofing and environmental management, it also emphasises that the goal is 'good enough' preparation. Focusing on main living areas is a practical and responsible approach consistent with the chapter's philosophy.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are over-prepared because first-time owners should wait to see what problems actually arise before buying equipment or making changes</w:t>
      </w:r>
    </w:p>
    <w:p>
      <w:pPr>
        <w:spacing w:after="80"/>
        <w:ind w:left="360"/>
      </w:pPr>
      <w:r>
        <w:rPr>
          <w:rFonts w:ascii="Calibri" w:cs="Calibri" w:eastAsia="Calibri" w:hAnsi="Calibri"/>
          <w:i/>
          <w:iCs/>
          <w:sz w:val="20"/>
          <w:szCs w:val="20"/>
        </w:rPr>
        <w:t xml:space="preserve">The chapter clearly advocates for preparation before the puppy arrives — it is titled 'Before They Arrive' and emphasises that pre-arrival decisions shape the first months. Waiting to react to problems contradicts the chapter's emphasis on proactive management and environmental setup.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Their readiness cannot be evaluated without knowing the puppy's breed, as equipment and proofing requirements vary entirely by breed type</w:t>
      </w:r>
    </w:p>
    <w:p>
      <w:pPr>
        <w:spacing w:after="80"/>
        <w:ind w:left="360"/>
      </w:pPr>
      <w:r>
        <w:rPr>
          <w:rFonts w:ascii="Calibri" w:cs="Calibri" w:eastAsia="Calibri" w:hAnsi="Calibri"/>
          <w:i/>
          <w:iCs/>
          <w:sz w:val="20"/>
          <w:szCs w:val="20"/>
        </w:rPr>
        <w:t xml:space="preserve">While breed may influence some specific needs, the chapter presents its essential equipment list and puppy-proofing guidance as broadly applicable foundations. The chapter does not suggest that preparation standards are entirely breed-dependent, and the core essentials this owner has addressed apply across breeds.</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2026-02-20T00:11:49.213Z</dcterms:created>
  <dcterms:modified xsi:type="dcterms:W3CDTF">2026-02-20T00:11:49.213Z</dcterms:modified>
</cp:coreProperties>
</file>

<file path=docProps/custom.xml><?xml version="1.0" encoding="utf-8"?>
<Properties xmlns="http://schemas.openxmlformats.org/officeDocument/2006/custom-properties" xmlns:vt="http://schemas.openxmlformats.org/officeDocument/2006/docPropsVTypes"/>
</file>