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200"/>
        <w:jc w:val="center"/>
      </w:pPr>
      <w:r>
        <w:rPr>
          <w:rFonts w:ascii="Calibri" w:cs="Calibri" w:eastAsia="Calibri" w:hAnsi="Calibri"/>
          <w:b/>
          <w:bCs/>
          <w:sz w:val="26"/>
          <w:szCs w:val="26"/>
        </w:rPr>
        <w:t xml:space="preserve">The First 72 Hours — Surviving the Beautiful Chaos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What is the single most powerful tool described in this chapter for reducing anxiety in both you and your new puppy during the first 72 hours?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Establishing predictable daily routines</w:t>
      </w:r>
    </w:p>
    <w:p>
      <w:pPr>
        <w:spacing w:after="120"/>
        <w:ind w:left="360"/>
      </w:pPr>
      <w:r>
        <w:rPr>
          <w:rFonts w:ascii="Calibri" w:cs="Calibri" w:eastAsia="Calibri" w:hAnsi="Calibri"/>
          <w:i/>
          <w:iCs/>
          <w:sz w:val="20"/>
          <w:szCs w:val="20"/>
        </w:rPr>
        <w:t xml:space="preserve">The chapter explicitly identifies establishing routines as the single most powerful tool in your early puppy-raising toolkit. Predictable patterns of feeding, sleeping, toileting, and play reduce anxiety by giving the puppy a sense of what comes next, creating emotional stability for both puppy and owner.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Providing constant physical affection and cuddling</w:t>
      </w:r>
    </w:p>
    <w:p>
      <w:pPr>
        <w:spacing w:after="80"/>
        <w:ind w:left="360"/>
      </w:pPr>
      <w:r>
        <w:rPr>
          <w:rFonts w:ascii="Calibri" w:cs="Calibri" w:eastAsia="Calibri" w:hAnsi="Calibri"/>
          <w:i/>
          <w:iCs/>
          <w:sz w:val="20"/>
          <w:szCs w:val="20"/>
        </w:rPr>
        <w:t xml:space="preserve">While comfort is important, the chapter specifically warns against the overwhelming urge to cuddle the puppy constantly, noting the very real need for rest. Constant affection is not identified as the most powerful anxiety-reduction tool.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Introducing the puppy to all family members immediately</w:t>
      </w:r>
    </w:p>
    <w:p>
      <w:pPr>
        <w:spacing w:after="80"/>
        <w:ind w:left="360"/>
      </w:pPr>
      <w:r>
        <w:rPr>
          <w:rFonts w:ascii="Calibri" w:cs="Calibri" w:eastAsia="Calibri" w:hAnsi="Calibri"/>
          <w:i/>
          <w:iCs/>
          <w:sz w:val="20"/>
          <w:szCs w:val="20"/>
        </w:rPr>
        <w:t xml:space="preserve">The chapter actually advises careful consideration of who the puppy should meet right away and who should wait. Overwhelming the puppy with introductions can increase rather than decrease anxiety.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Giving the puppy free access to explore every room in the house</w:t>
      </w:r>
    </w:p>
    <w:p>
      <w:pPr>
        <w:spacing w:after="80"/>
        <w:ind w:left="360"/>
      </w:pPr>
      <w:r>
        <w:rPr>
          <w:rFonts w:ascii="Calibri" w:cs="Calibri" w:eastAsia="Calibri" w:hAnsi="Calibri"/>
          <w:i/>
          <w:iCs/>
          <w:sz w:val="20"/>
          <w:szCs w:val="20"/>
        </w:rPr>
        <w:t xml:space="preserve">Unrestricted access can overwhelm and disorient a new puppy. The chapter emphasizes structure and predictability, not unlimited freedom, as the key to reducing anxiety in these early days.</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According to the chapter, why is it important to respond to a puppy's whimpering on the first night rather than ignoring it?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Responding to distress builds the foundation of trust needed for all future training</w:t>
      </w:r>
    </w:p>
    <w:p>
      <w:pPr>
        <w:spacing w:after="120"/>
        <w:ind w:left="360"/>
      </w:pPr>
      <w:r>
        <w:rPr>
          <w:rFonts w:ascii="Calibri" w:cs="Calibri" w:eastAsia="Calibri" w:hAnsi="Calibri"/>
          <w:i/>
          <w:iCs/>
          <w:sz w:val="20"/>
          <w:szCs w:val="20"/>
        </w:rPr>
        <w:t xml:space="preserve">The chapter draws on attachment and stress research in young dogs to explain that responding to a puppy's distress is not spoiling — it builds the foundation of trust that makes all future training possible. This is rooted in the science of secure attachment.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Ignoring a whimpering puppy will cause permanent neurological damage within the first night</w:t>
      </w:r>
    </w:p>
    <w:p>
      <w:pPr>
        <w:spacing w:after="80"/>
        <w:ind w:left="360"/>
      </w:pPr>
      <w:r>
        <w:rPr>
          <w:rFonts w:ascii="Calibri" w:cs="Calibri" w:eastAsia="Calibri" w:hAnsi="Calibri"/>
          <w:i/>
          <w:iCs/>
          <w:sz w:val="20"/>
          <w:szCs w:val="20"/>
        </w:rPr>
        <w:t xml:space="preserve">While the chapter takes first-night distress seriously and cites stress research, it does not claim that one night of whimpering causes permanent neurological damage. The rationale is about building trust and emotional safety, not preventing brain injury.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Puppies whimper only when they have an immediate physical need like hunger or illness</w:t>
      </w:r>
    </w:p>
    <w:p>
      <w:pPr>
        <w:spacing w:after="80"/>
        <w:ind w:left="360"/>
      </w:pPr>
      <w:r>
        <w:rPr>
          <w:rFonts w:ascii="Calibri" w:cs="Calibri" w:eastAsia="Calibri" w:hAnsi="Calibri"/>
          <w:i/>
          <w:iCs/>
          <w:sz w:val="20"/>
          <w:szCs w:val="20"/>
        </w:rPr>
        <w:t xml:space="preserve">Puppies whimper for emotional reasons too, including fear, loneliness, and disorientation in a new environment. The chapter frames first-night distress as an emotional and attachment issue, not purely a signal of physical need.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Responding quickly teaches the puppy to stop whimpering permanently after the first night</w:t>
      </w:r>
    </w:p>
    <w:p>
      <w:pPr>
        <w:spacing w:after="80"/>
        <w:ind w:left="360"/>
      </w:pPr>
      <w:r>
        <w:rPr>
          <w:rFonts w:ascii="Calibri" w:cs="Calibri" w:eastAsia="Calibri" w:hAnsi="Calibri"/>
          <w:i/>
          <w:iCs/>
          <w:sz w:val="20"/>
          <w:szCs w:val="20"/>
        </w:rPr>
        <w:t xml:space="preserve">The chapter does not promise that responding on night one eliminates all future whimpering. The purpose of responding is to establish emotional safety and trust, which is a gradual process rather than a one-night fix.</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A new puppy owner notices their puppy yawning repeatedly, licking its lips when no food is present, and turning its head away from people. Based on the chapter's discussion of body language, what is the most likely explanation?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puppy is displaying displacement behaviours that indicate stress</w:t>
      </w:r>
    </w:p>
    <w:p>
      <w:pPr>
        <w:spacing w:after="120"/>
        <w:ind w:left="360"/>
      </w:pPr>
      <w:r>
        <w:rPr>
          <w:rFonts w:ascii="Calibri" w:cs="Calibri" w:eastAsia="Calibri" w:hAnsi="Calibri"/>
          <w:i/>
          <w:iCs/>
          <w:sz w:val="20"/>
          <w:szCs w:val="20"/>
        </w:rPr>
        <w:t xml:space="preserve">The chapter revisits body language reading in the context of a stressed, disoriented new puppy and specifically discusses displacement behaviour. Yawning, lip-licking without food, and head-turning are classic displacement behaviours signaling that the puppy is stressed and uncomfortable.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puppy is tired and ready for a nap but otherwise content</w:t>
      </w:r>
    </w:p>
    <w:p>
      <w:pPr>
        <w:spacing w:after="80"/>
        <w:ind w:left="360"/>
      </w:pPr>
      <w:r>
        <w:rPr>
          <w:rFonts w:ascii="Calibri" w:cs="Calibri" w:eastAsia="Calibri" w:hAnsi="Calibri"/>
          <w:i/>
          <w:iCs/>
          <w:sz w:val="20"/>
          <w:szCs w:val="20"/>
        </w:rPr>
        <w:t xml:space="preserve">While yawning alone could indicate tiredness, the combination of repeated yawning, lip-licking without food, and actively turning away from people forms a cluster of displacement behaviours indicating stress, not simple sleepiness.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puppy is confidently exploring its new environment at its own pace</w:t>
      </w:r>
    </w:p>
    <w:p>
      <w:pPr>
        <w:spacing w:after="80"/>
        <w:ind w:left="360"/>
      </w:pPr>
      <w:r>
        <w:rPr>
          <w:rFonts w:ascii="Calibri" w:cs="Calibri" w:eastAsia="Calibri" w:hAnsi="Calibri"/>
          <w:i/>
          <w:iCs/>
          <w:sz w:val="20"/>
          <w:szCs w:val="20"/>
        </w:rPr>
        <w:t xml:space="preserve">The chapter draws a distinction between a puppy exploring and a puppy showing stress signals. Displacement behaviours like lip-licking and gaze aversion are signs of discomfort, not confident exploration.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puppy is showing early signs of a digestive problem from the car ride home</w:t>
      </w:r>
    </w:p>
    <w:p>
      <w:pPr>
        <w:spacing w:after="80"/>
        <w:ind w:left="360"/>
      </w:pPr>
      <w:r>
        <w:rPr>
          <w:rFonts w:ascii="Calibri" w:cs="Calibri" w:eastAsia="Calibri" w:hAnsi="Calibri"/>
          <w:i/>
          <w:iCs/>
          <w:sz w:val="20"/>
          <w:szCs w:val="20"/>
        </w:rPr>
        <w:t xml:space="preserve">Although lip-licking can sometimes accompany nausea, the full pattern described — including repeated yawning and head-turning — aligns with the chapter's description of displacement behaviours indicating psychological stress, not a medical issue.</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How does the chapter frame the purpose of introducing a crate during the first 72 hours?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As planting the first seeds of the crate being a safe space, not a cage</w:t>
      </w:r>
    </w:p>
    <w:p>
      <w:pPr>
        <w:spacing w:after="120"/>
        <w:ind w:left="360"/>
      </w:pPr>
      <w:r>
        <w:rPr>
          <w:rFonts w:ascii="Calibri" w:cs="Calibri" w:eastAsia="Calibri" w:hAnsi="Calibri"/>
          <w:i/>
          <w:iCs/>
          <w:sz w:val="20"/>
          <w:szCs w:val="20"/>
        </w:rPr>
        <w:t xml:space="preserve">The chapter introduces the crate concept carefully, framing it as a safe space rather than a cage or confinement tool. It describes this as planting the first seeds of a concept that will grow significantly in later chapters, emphasizing a positive, gradual association.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As a necessary confinement tool to prevent destructive behaviour from day one</w:t>
      </w:r>
    </w:p>
    <w:p>
      <w:pPr>
        <w:spacing w:after="80"/>
        <w:ind w:left="360"/>
      </w:pPr>
      <w:r>
        <w:rPr>
          <w:rFonts w:ascii="Calibri" w:cs="Calibri" w:eastAsia="Calibri" w:hAnsi="Calibri"/>
          <w:i/>
          <w:iCs/>
          <w:sz w:val="20"/>
          <w:szCs w:val="20"/>
        </w:rPr>
        <w:t xml:space="preserve">The chapter explicitly distinguishes the crate as a safe space, not a cage. Framing it as confinement for behaviour prevention contradicts the chapter's emphasis on building positive associations and emotional safety.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As the mandatory sleeping location that should be enforced starting the first night</w:t>
      </w:r>
    </w:p>
    <w:p>
      <w:pPr>
        <w:spacing w:after="80"/>
        <w:ind w:left="360"/>
      </w:pPr>
      <w:r>
        <w:rPr>
          <w:rFonts w:ascii="Calibri" w:cs="Calibri" w:eastAsia="Calibri" w:hAnsi="Calibri"/>
          <w:i/>
          <w:iCs/>
          <w:sz w:val="20"/>
          <w:szCs w:val="20"/>
        </w:rPr>
        <w:t xml:space="preserve">The chapter treats crate introduction as gradual — planting seeds rather than enforcing rules. The first-night section focuses on the puppy's emotional safety and where the puppy sleeps, without mandating the crate as an immediate sleeping requirement.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As a training device primarily used for house training during the first three days</w:t>
      </w:r>
    </w:p>
    <w:p>
      <w:pPr>
        <w:spacing w:after="80"/>
        <w:ind w:left="360"/>
      </w:pPr>
      <w:r>
        <w:rPr>
          <w:rFonts w:ascii="Calibri" w:cs="Calibri" w:eastAsia="Calibri" w:hAnsi="Calibri"/>
          <w:i/>
          <w:iCs/>
          <w:sz w:val="20"/>
          <w:szCs w:val="20"/>
        </w:rPr>
        <w:t xml:space="preserve">While the chapter mentions house training logic as a separate concept being introduced, the crate itself is framed primarily as a safe space. The chapter keeps these as two related but distinct ideas that will develop more in later chapters.</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The chapter emphasizes that a young puppy cannot make it through the night without a toilet break. What does this physiological reality most directly affect in the first-night plan?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requires building at least one overnight toilet outing into the hour-by-hour plan</w:t>
      </w:r>
    </w:p>
    <w:p>
      <w:pPr>
        <w:spacing w:after="120"/>
        <w:ind w:left="360"/>
      </w:pPr>
      <w:r>
        <w:rPr>
          <w:rFonts w:ascii="Calibri" w:cs="Calibri" w:eastAsia="Calibri" w:hAnsi="Calibri"/>
          <w:i/>
          <w:iCs/>
          <w:sz w:val="20"/>
          <w:szCs w:val="20"/>
        </w:rPr>
        <w:t xml:space="preserve">The chapter provides a specific hour-by-hour plan for the first night and explicitly states that a young puppy's bladder cannot make it through the night. This biological limitation means the plan must include waking up for overnight toilet breaks, which is presented as a non-negotiable aspect of responsible first-night care.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means water should be completely withheld after the evening meal</w:t>
      </w:r>
    </w:p>
    <w:p>
      <w:pPr>
        <w:spacing w:after="80"/>
        <w:ind w:left="360"/>
      </w:pPr>
      <w:r>
        <w:rPr>
          <w:rFonts w:ascii="Calibri" w:cs="Calibri" w:eastAsia="Calibri" w:hAnsi="Calibri"/>
          <w:i/>
          <w:iCs/>
          <w:sz w:val="20"/>
          <w:szCs w:val="20"/>
        </w:rPr>
        <w:t xml:space="preserve">Withholding water entirely is not the solution the chapter presents. Restricting a puppy's water access can cause dehydration and other health problems. The chapter instead builds toilet outings into the overnight schedule to accommodate the puppy's small bladder.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means the puppy should sleep in the bathroom where accidents don't matter</w:t>
      </w:r>
    </w:p>
    <w:p>
      <w:pPr>
        <w:spacing w:after="80"/>
        <w:ind w:left="360"/>
      </w:pPr>
      <w:r>
        <w:rPr>
          <w:rFonts w:ascii="Calibri" w:cs="Calibri" w:eastAsia="Calibri" w:hAnsi="Calibri"/>
          <w:i/>
          <w:iCs/>
          <w:sz w:val="20"/>
          <w:szCs w:val="20"/>
        </w:rPr>
        <w:t xml:space="preserve">The chapter's first-night plan prioritises the puppy's emotional safety, not just accident management. Placing the puppy in a bathroom for convenience ignores the attachment and stress considerations that are central to the chapter's approach.</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means house training should not begin until the puppy is physically mature enough to hold it all night</w:t>
      </w:r>
    </w:p>
    <w:p>
      <w:pPr>
        <w:spacing w:after="80"/>
        <w:ind w:left="360"/>
      </w:pPr>
      <w:r>
        <w:rPr>
          <w:rFonts w:ascii="Calibri" w:cs="Calibri" w:eastAsia="Calibri" w:hAnsi="Calibri"/>
          <w:i/>
          <w:iCs/>
          <w:sz w:val="20"/>
          <w:szCs w:val="20"/>
        </w:rPr>
        <w:t xml:space="preserve">The chapter actually introduces the very beginning of house training logic during the first 72 hours. It doesn't suggest delaying house training — rather, it sets realistic expectations while still building early toilet habits through scheduled outings.</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During the journey home with a new puppy, which consideration does the chapter prioritize?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Car safety for the puppy during transport</w:t>
      </w:r>
    </w:p>
    <w:p>
      <w:pPr>
        <w:spacing w:after="120"/>
        <w:ind w:left="360"/>
      </w:pPr>
      <w:r>
        <w:rPr>
          <w:rFonts w:ascii="Calibri" w:cs="Calibri" w:eastAsia="Calibri" w:hAnsi="Calibri"/>
          <w:i/>
          <w:iCs/>
          <w:sz w:val="20"/>
          <w:szCs w:val="20"/>
        </w:rPr>
        <w:t xml:space="preserve">The chapter specifically begins with the journey home and includes car safety as a priority. Transporting a puppy safely in a vehicle is the first practical challenge new owners face, and the chapter addresses it as part of setting the right tone from the very first moments.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Beginning basic obedience commands like 'sit' during the car ride</w:t>
      </w:r>
    </w:p>
    <w:p>
      <w:pPr>
        <w:spacing w:after="80"/>
        <w:ind w:left="360"/>
      </w:pPr>
      <w:r>
        <w:rPr>
          <w:rFonts w:ascii="Calibri" w:cs="Calibri" w:eastAsia="Calibri" w:hAnsi="Calibri"/>
          <w:i/>
          <w:iCs/>
          <w:sz w:val="20"/>
          <w:szCs w:val="20"/>
        </w:rPr>
        <w:t xml:space="preserve">Attempting obedience training during the stressful car ride home would be inappropriate and counterproductive. The puppy is in a novel, potentially frightening situation, and the chapter's focus is on safety and comfort, not training.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Stopping at a pet store to let the puppy choose its own toys</w:t>
      </w:r>
    </w:p>
    <w:p>
      <w:pPr>
        <w:spacing w:after="80"/>
        <w:ind w:left="360"/>
      </w:pPr>
      <w:r>
        <w:rPr>
          <w:rFonts w:ascii="Calibri" w:cs="Calibri" w:eastAsia="Calibri" w:hAnsi="Calibri"/>
          <w:i/>
          <w:iCs/>
          <w:sz w:val="20"/>
          <w:szCs w:val="20"/>
        </w:rPr>
        <w:t xml:space="preserve">Taking a new, unvaccinated, and stressed puppy to a public pet store would expose it to unnecessary risk and overstimulation. The chapter focuses on getting the puppy home safely and managing those first crucial moments.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Introducing the puppy to neighbours during the drive to build early socialisation</w:t>
      </w:r>
    </w:p>
    <w:p>
      <w:pPr>
        <w:spacing w:after="80"/>
        <w:ind w:left="360"/>
      </w:pPr>
      <w:r>
        <w:rPr>
          <w:rFonts w:ascii="Calibri" w:cs="Calibri" w:eastAsia="Calibri" w:hAnsi="Calibri"/>
          <w:i/>
          <w:iCs/>
          <w:sz w:val="20"/>
          <w:szCs w:val="20"/>
        </w:rPr>
        <w:t xml:space="preserve">The chapter specifically addresses who the puppy should meet and who should wait. Stopping to introduce the puppy to strangers on the way home would overwhelm an already stressed animal and contradicts the chapter's measured approach to introductions.</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What is the key difference between a puppy that is exploring its new home and a puppy that has shut down, according to the chapter's body language guidance?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An exploring puppy actively investigates its environment, while a shut-down puppy becomes still and withdrawn, which can be mistaken for calm behaviour</w:t>
      </w:r>
    </w:p>
    <w:p>
      <w:pPr>
        <w:spacing w:after="120"/>
        <w:ind w:left="360"/>
      </w:pPr>
      <w:r>
        <w:rPr>
          <w:rFonts w:ascii="Calibri" w:cs="Calibri" w:eastAsia="Calibri" w:hAnsi="Calibri"/>
          <w:i/>
          <w:iCs/>
          <w:sz w:val="20"/>
          <w:szCs w:val="20"/>
        </w:rPr>
        <w:t xml:space="preserve">The chapter specifically asks readers to distinguish between a puppy exploring and a puppy that has shut down. A shut-down puppy may appear quiet and still, which inexperienced owners can mistake for calmness or good behaviour, when it actually indicates the puppy is overwhelmed and has stopped engaging with its environment.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An exploring puppy moves slowly and cautiously, while a shut-down puppy runs around frantically</w:t>
      </w:r>
    </w:p>
    <w:p>
      <w:pPr>
        <w:spacing w:after="80"/>
        <w:ind w:left="360"/>
      </w:pPr>
      <w:r>
        <w:rPr>
          <w:rFonts w:ascii="Calibri" w:cs="Calibri" w:eastAsia="Calibri" w:hAnsi="Calibri"/>
          <w:i/>
          <w:iCs/>
          <w:sz w:val="20"/>
          <w:szCs w:val="20"/>
        </w:rPr>
        <w:t xml:space="preserve">This reverses the signals. Frantic running could indicate stress or overstimulation, but shutdown is characterised by withdrawal and stillness, not hyperactivity. The chapter warns that quiet stillness can be misread as the puppy being well-adjusted.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An exploring puppy stays close to the owner, while a shut-down puppy wanders far away independently</w:t>
      </w:r>
    </w:p>
    <w:p>
      <w:pPr>
        <w:spacing w:after="80"/>
        <w:ind w:left="360"/>
      </w:pPr>
      <w:r>
        <w:rPr>
          <w:rFonts w:ascii="Calibri" w:cs="Calibri" w:eastAsia="Calibri" w:hAnsi="Calibri"/>
          <w:i/>
          <w:iCs/>
          <w:sz w:val="20"/>
          <w:szCs w:val="20"/>
        </w:rPr>
        <w:t xml:space="preserve">Proximity to the owner alone doesn't distinguish exploring from shutdown. A shut-down puppy may freeze in place rather than wander. The chapter focuses on the quality of engagement with the environment, not simply distance from the owner.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There is no meaningful difference — both are normal adjustment behaviours that resolve within an hour</w:t>
      </w:r>
    </w:p>
    <w:p>
      <w:pPr>
        <w:spacing w:after="80"/>
        <w:ind w:left="360"/>
      </w:pPr>
      <w:r>
        <w:rPr>
          <w:rFonts w:ascii="Calibri" w:cs="Calibri" w:eastAsia="Calibri" w:hAnsi="Calibri"/>
          <w:i/>
          <w:iCs/>
          <w:sz w:val="20"/>
          <w:szCs w:val="20"/>
        </w:rPr>
        <w:t xml:space="preserve">The chapter treats this distinction as very important. Shutdown is a stress response that requires intervention, not a normal phase that resolves on its own. Failing to recognise shutdown could mean missing a puppy in genuine distress.</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A new owner is experiencing intense regret and anxiety 36 hours after bringing their puppy home, thinking 'I've made a terrible mistake.' Based on the chapter's approach, what is the most appropriate interpretation of this feeling?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is a normal emotional response that many new puppy owners experience, and the chapter explicitly gives permission to feel overwhelmed</w:t>
      </w:r>
    </w:p>
    <w:p>
      <w:pPr>
        <w:spacing w:after="120"/>
        <w:ind w:left="360"/>
      </w:pPr>
      <w:r>
        <w:rPr>
          <w:rFonts w:ascii="Calibri" w:cs="Calibri" w:eastAsia="Calibri" w:hAnsi="Calibri"/>
          <w:i/>
          <w:iCs/>
          <w:sz w:val="20"/>
          <w:szCs w:val="20"/>
        </w:rPr>
        <w:t xml:space="preserve">The chapter directly addresses the 'I've made a terrible mistake' feeling and frames it as a normal part of the experience. One of the chapter's stated goals is giving owners permission to feel overwhelmed, recognising that the first 72 hours are described as the most intense and exhausting period.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is a warning sign that the owner is not suited to puppy ownership and should consider rehoming</w:t>
      </w:r>
    </w:p>
    <w:p>
      <w:pPr>
        <w:spacing w:after="80"/>
        <w:ind w:left="360"/>
      </w:pPr>
      <w:r>
        <w:rPr>
          <w:rFonts w:ascii="Calibri" w:cs="Calibri" w:eastAsia="Calibri" w:hAnsi="Calibri"/>
          <w:i/>
          <w:iCs/>
          <w:sz w:val="20"/>
          <w:szCs w:val="20"/>
        </w:rPr>
        <w:t xml:space="preserve">The chapter specifically works to prevent this interpretation. Feeling overwhelmed is presented as normal and expected, not as evidence of incompatibility. The chapter is designed to be a companion through these difficult moments, not to encourage giving up.</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indicates the owner has made critical errors in the first 36 hours that need to be corrected immediately</w:t>
      </w:r>
    </w:p>
    <w:p>
      <w:pPr>
        <w:spacing w:after="80"/>
        <w:ind w:left="360"/>
      </w:pPr>
      <w:r>
        <w:rPr>
          <w:rFonts w:ascii="Calibri" w:cs="Calibri" w:eastAsia="Calibri" w:hAnsi="Calibri"/>
          <w:i/>
          <w:iCs/>
          <w:sz w:val="20"/>
          <w:szCs w:val="20"/>
        </w:rPr>
        <w:t xml:space="preserve">The chapter does not link feeling overwhelmed to specific mistakes. These feelings are presented as a natural response to an intense life change, not diagnostic of errors. The chapter aims to provide reassurance alongside practical guidance.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is a sign that the puppy is not bonding properly and professional intervention is needed</w:t>
      </w:r>
    </w:p>
    <w:p>
      <w:pPr>
        <w:spacing w:after="80"/>
        <w:ind w:left="360"/>
      </w:pPr>
      <w:r>
        <w:rPr>
          <w:rFonts w:ascii="Calibri" w:cs="Calibri" w:eastAsia="Calibri" w:hAnsi="Calibri"/>
          <w:i/>
          <w:iCs/>
          <w:sz w:val="20"/>
          <w:szCs w:val="20"/>
        </w:rPr>
        <w:t xml:space="preserve">The owner's anxiety is about their own emotional response to a major life change, not an indicator of bonding failure. The chapter normalises this feeling as part of the human experience of the first 72 hours, separate from the puppy's adjustment.</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A new puppy owner wants to set up a feeding schedule. Based on the chapter's principles about routine, which approach best reflects the recommended strategy?</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Feeding at consistent, predictable times each day as part of an integrated routine that includes sleep, toileting, and play</w:t>
      </w:r>
    </w:p>
    <w:p>
      <w:pPr>
        <w:spacing w:after="120"/>
        <w:ind w:left="360"/>
      </w:pPr>
      <w:r>
        <w:rPr>
          <w:rFonts w:ascii="Calibri" w:cs="Calibri" w:eastAsia="Calibri" w:hAnsi="Calibri"/>
          <w:i/>
          <w:iCs/>
          <w:sz w:val="20"/>
          <w:szCs w:val="20"/>
        </w:rPr>
        <w:t xml:space="preserve">The chapter presents feeding as one component of a holistic routine structure. It specifically lists feeding, sleeping, toileting, and play as activities that should be structured into predictable patterns. The power of routine comes from integration and consistency across all daily activities, not from any single element in isolation.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Leaving food available at all times so the puppy can self-regulate and reduce its own anxiety about when the next meal will come</w:t>
      </w:r>
    </w:p>
    <w:p>
      <w:pPr>
        <w:spacing w:after="80"/>
        <w:ind w:left="360"/>
      </w:pPr>
      <w:r>
        <w:rPr>
          <w:rFonts w:ascii="Calibri" w:cs="Calibri" w:eastAsia="Calibri" w:hAnsi="Calibri"/>
          <w:i/>
          <w:iCs/>
          <w:sz w:val="20"/>
          <w:szCs w:val="20"/>
        </w:rPr>
        <w:t xml:space="preserve">Free-feeding undermines the predictable routine the chapter emphasizes. Structured feeding times are part of the broader pattern that reduces anxiety. A puppy benefits from knowing when food comes as part of a reliable schedule, not from unlimited access.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Varying feeding times each day to build the puppy's flexibility and prevent over-dependence on routine</w:t>
      </w:r>
    </w:p>
    <w:p>
      <w:pPr>
        <w:spacing w:after="80"/>
        <w:ind w:left="360"/>
      </w:pPr>
      <w:r>
        <w:rPr>
          <w:rFonts w:ascii="Calibri" w:cs="Calibri" w:eastAsia="Calibri" w:hAnsi="Calibri"/>
          <w:i/>
          <w:iCs/>
          <w:sz w:val="20"/>
          <w:szCs w:val="20"/>
        </w:rPr>
        <w:t xml:space="preserve">This directly contradicts the chapter's core message. The chapter identifies predictable patterns as the most powerful tool for reducing anxiety. In the first 72 hours, consistency builds security — flexibility can be developed later once a foundation of trust is established.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Feeding only as a reward during training sessions to establish the owner as the sole source of food from day one</w:t>
      </w:r>
    </w:p>
    <w:p>
      <w:pPr>
        <w:spacing w:after="80"/>
        <w:ind w:left="360"/>
      </w:pPr>
      <w:r>
        <w:rPr>
          <w:rFonts w:ascii="Calibri" w:cs="Calibri" w:eastAsia="Calibri" w:hAnsi="Calibri"/>
          <w:i/>
          <w:iCs/>
          <w:sz w:val="20"/>
          <w:szCs w:val="20"/>
        </w:rPr>
        <w:t xml:space="preserve">The chapter does not suggest using all food as training rewards in the first 72 hours. The focus is on predictable routines that reduce stress, not on establishing training leverage. Using food solely as rewards would disrupt the reliable schedule the chapter recommends.</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The chapter describes responding to a puppy's first-night distress as building a 'foundation of trust.' A friend argues that responding every time the puppy cries will create a spoiled dog that manipulates the owner with whimpering. How does the chapter's use of attachment and stress research address this concern?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research shows that responsive caregiving in early development creates secure attachment, which actually produces a more confident, independent dog over time</w:t>
      </w:r>
    </w:p>
    <w:p>
      <w:pPr>
        <w:spacing w:after="120"/>
        <w:ind w:left="360"/>
      </w:pPr>
      <w:r>
        <w:rPr>
          <w:rFonts w:ascii="Calibri" w:cs="Calibri" w:eastAsia="Calibri" w:hAnsi="Calibri"/>
          <w:i/>
          <w:iCs/>
          <w:sz w:val="20"/>
          <w:szCs w:val="20"/>
        </w:rPr>
        <w:t xml:space="preserve">The chapter directly confronts the 'spoiling' argument by drawing on attachment and stress research. It explains that responding to distress is not reinforcing manipulation — it is building secure attachment. Research in young dogs shows that early responsive caregiving creates the trust foundation that enables confidence and independence, making all future training more effective.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chapter acknowledges this is a valid concern and recommends responding only every other time the puppy cries to avoid reinforcement</w:t>
      </w:r>
    </w:p>
    <w:p>
      <w:pPr>
        <w:spacing w:after="80"/>
        <w:ind w:left="360"/>
      </w:pPr>
      <w:r>
        <w:rPr>
          <w:rFonts w:ascii="Calibri" w:cs="Calibri" w:eastAsia="Calibri" w:hAnsi="Calibri"/>
          <w:i/>
          <w:iCs/>
          <w:sz w:val="20"/>
          <w:szCs w:val="20"/>
        </w:rPr>
        <w:t xml:space="preserve">The chapter does not recommend intermittent responding. It explicitly states that responding to distress is not spoiling the puppy and does not treat the friend's concern as valid. Partial responding would undermine the consistent trust-building the chapter advocates.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research shows puppies forget distressing events within minutes, so responding is primarily for the owner's emotional comfort rather than the puppy's development</w:t>
      </w:r>
    </w:p>
    <w:p>
      <w:pPr>
        <w:spacing w:after="80"/>
        <w:ind w:left="360"/>
      </w:pPr>
      <w:r>
        <w:rPr>
          <w:rFonts w:ascii="Calibri" w:cs="Calibri" w:eastAsia="Calibri" w:hAnsi="Calibri"/>
          <w:i/>
          <w:iCs/>
          <w:sz w:val="20"/>
          <w:szCs w:val="20"/>
        </w:rPr>
        <w:t xml:space="preserve">The chapter does not claim puppies quickly forget distress. It presents responding as directly important for the puppy's emotional development and the formation of secure attachment bonds, not merely as a comfort measure for the owner.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chapter recommends responding only during the first night as a one-time exception but switching to ignoring distress from night two onward</w:t>
      </w:r>
    </w:p>
    <w:p>
      <w:pPr>
        <w:spacing w:after="80"/>
        <w:ind w:left="360"/>
      </w:pPr>
      <w:r>
        <w:rPr>
          <w:rFonts w:ascii="Calibri" w:cs="Calibri" w:eastAsia="Calibri" w:hAnsi="Calibri"/>
          <w:i/>
          <w:iCs/>
          <w:sz w:val="20"/>
          <w:szCs w:val="20"/>
        </w:rPr>
        <w:t xml:space="preserve">The chapter does not frame responsive caregiving as a single-night exception. The trust foundation is presented as the basis for all future training, implying an ongoing responsive approach. An abrupt switch to ignoring distress would undermine the attachment process the chapter describes.</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2026-02-20T00:21:55.607Z</dcterms:created>
  <dcterms:modified xsi:type="dcterms:W3CDTF">2026-02-20T00:21:55.607Z</dcterms:modified>
</cp:coreProperties>
</file>

<file path=docProps/custom.xml><?xml version="1.0" encoding="utf-8"?>
<Properties xmlns="http://schemas.openxmlformats.org/officeDocument/2006/custom-properties" xmlns:vt="http://schemas.openxmlformats.org/officeDocument/2006/docPropsVTypes"/>
</file>