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Socialisation Window — A Once-in-a-Lifetime Opportunity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Exposure vs. Flooding: Video Verdict (12-15 minutes)</w:t>
      </w:r>
    </w:p>
    <w:p>
      <w:pPr>
        <w:spacing w:after="120"/>
      </w:pPr>
      <w:r>
        <w:rPr>
          <w:rFonts w:ascii="Calibri" w:cs="Calibri" w:eastAsia="Calibri" w:hAnsi="Calibri"/>
          <w:sz w:val="22"/>
          <w:szCs w:val="22"/>
        </w:rPr>
        <w:t xml:space="preserve">Instructor shows 4-5 short video clips (30-60 seconds each) of puppies in various socialization scenarios. After each clip, students turn to their immediate neighbors (groups of 2-3) and have 60 seconds to decide: Is this appropriate exposure or flooding/overwhelming? What body language signals support their verdict? Instructor then polls the room (show of hands or polling app) and facilitates a quick debate between opposing views before revealing expert analysis. Include at least one controversial borderline case to spark genuine disagreement.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Video clips (pre-vetted), projection system, optional: polling software (Poll Everywhere, Mentimeter)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Develops critical ability to distinguish safe socialization from overwhelming experiences; reinforces body language recognition in real-time scenarios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large groups. For smaller classes (&lt;30), can have groups share reasoning aloud. For very large classes, use polling app to collect anonymous votes and show live results.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Body Language Bingo: Stress Signal Spotting (10 minutes)</w:t>
      </w:r>
    </w:p>
    <w:p>
      <w:pPr>
        <w:spacing w:after="120"/>
      </w:pPr>
      <w:r>
        <w:rPr>
          <w:rFonts w:ascii="Calibri" w:cs="Calibri" w:eastAsia="Calibri" w:hAnsi="Calibri"/>
          <w:sz w:val="22"/>
          <w:szCs w:val="22"/>
        </w:rPr>
        <w:t xml:space="preserve">Students receive a 'bingo card' (digital or paper) with 9 different canine stress signals (whale eye, lip licking, yawning, tucked tail, etc.). Instructor rapidly shows 15-20 images of puppies in various situations. Students mark off signals they spot and shout 'BINGO' when they get three in a row. First 3 students to get bingo share which signals they identified and where. Instructor validates and discusses any subtle signals the class missed. Competitive but educational.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Bingo cards (printable or digital), curated images of puppies showing various stress signals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Trains rapid, accurate recognition of canine body language and stress signals critical for monitoring safe socialization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Scales excellently for large groups. Can create multiple versions of bingo cards to prevent everyone winning simultaneously. For smaller classes, can make it collaborative rather than competitive.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4-Week Challenge: Socialization Planning (15-18 minutes)</w:t>
      </w:r>
    </w:p>
    <w:p>
      <w:pPr>
        <w:spacing w:after="120"/>
      </w:pPr>
      <w:r>
        <w:rPr>
          <w:rFonts w:ascii="Calibri" w:cs="Calibri" w:eastAsia="Calibri" w:hAnsi="Calibri"/>
          <w:sz w:val="22"/>
          <w:szCs w:val="22"/>
        </w:rPr>
        <w:t xml:space="preserve">Students work with their row neighbors (groups of 3-4) on a realistic scenario: 'Your client has a 9-week-old puppy. First vaccine was at 8 weeks, second at 12 weeks. Create a socialization plan for weeks 9-12 that maximizes critical period exposure while managing disease risk.' Groups have 8 minutes to draft their plan on paper/device. Instructor then cold-calls 4-5 groups to share one creative socialization strategy from their plan. Class votes on most innovative/safe approach. Instructor highlights how the winning approaches balance risk and opportunity.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 (students use paper or devices)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Applies understanding of the socialization window, vaccine schedule timing, and risk management to create practical client education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creates 15-20 groups. Cold-call rather than asking for volunteers to keep energy high. For smaller classes, can have all groups share.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Fear Period Emergency: What Would You Do? (8-10 minutes)</w:t>
      </w:r>
    </w:p>
    <w:p>
      <w:pPr>
        <w:spacing w:after="120"/>
      </w:pPr>
      <w:r>
        <w:rPr>
          <w:rFonts w:ascii="Calibri" w:cs="Calibri" w:eastAsia="Calibri" w:hAnsi="Calibri"/>
          <w:sz w:val="22"/>
          <w:szCs w:val="22"/>
        </w:rPr>
        <w:t xml:space="preserve">Instructor presents a vivid scenario: 'A client is at a puppy socialization outing at a park. Their 11-week-old puppy suddenly freezes when a child on a skateboard zooms by. The puppy is clearly frightened. The client picks up their phone to video-call YOU for advice. You have 60 seconds to tell them what to do RIGHT NOW.' Students turn to their neighbor and role-play: one is the panicked client, one is the professional giving advice. After 90 seconds, switch roles with a slightly different fear trigger. Instructor then solicits answers from the room and discusses the neuroscience of fear periods and why immediate responses matter.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Develops real-time problem-solving skills for fear period management and reinforces the critical difference between exposure and sensitization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any class size. In smaller classes, can have multiple role-plays with different triggers. Pairs naturally form in tiered seating by turning to neighbors.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Myth Busters: Socialization Edition (10-12 minutes)</w:t>
      </w:r>
    </w:p>
    <w:p>
      <w:pPr>
        <w:spacing w:after="120"/>
      </w:pPr>
      <w:r>
        <w:rPr>
          <w:rFonts w:ascii="Calibri" w:cs="Calibri" w:eastAsia="Calibri" w:hAnsi="Calibri"/>
          <w:sz w:val="22"/>
          <w:szCs w:val="22"/>
        </w:rPr>
        <w:t xml:space="preserve">Instructor presents 6-8 common socialization myths (e.g., 'Wait until all vaccines are complete before taking puppy anywhere public,' 'A fearful puppy needs to be forced to approach the scary thing,' 'Puppy classes are too risky before 16 weeks'). For each myth, students discuss with neighbors for 30 seconds, then vote: TRUE or FALSE (hand raise or stand/sit if physically able). Instructor reveals the answer with neuroscience backing and explains WHY the myth persists and how to educate clients. Keeps a tally of which rows/sections get most correct for friendly competition.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myth statements, optional: simple scoring system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Identifies and corrects dangerous misconceptions about socialization timing and methods; builds confidence in client education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brilliantly for large groups where competition between sections creates energy. For smaller classes, can dig deeper into each myth with extended discussion.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Red Flag Rapid Response (8 minutes)</w:t>
      </w:r>
    </w:p>
    <w:p>
      <w:pPr>
        <w:spacing w:after="120"/>
      </w:pPr>
      <w:r>
        <w:rPr>
          <w:rFonts w:ascii="Calibri" w:cs="Calibri" w:eastAsia="Calibri" w:hAnsi="Calibri"/>
          <w:sz w:val="22"/>
          <w:szCs w:val="22"/>
        </w:rPr>
        <w:t xml:space="preserve">Instructor rapidly describes 10 short socialization scenarios (20-30 seconds each). Students hold up a colored card, hand signal, or use polling app to indicate: GREEN (safe/appropriate), YELLOW (caution/needs modification), or RED (stop/harmful). After each scenario, instructor immediately shows the class distribution of responses and asks 1-2 students from the minority opinion to defend their choice, creating spontaneous debate. Focus on controversial scenarios where the answer isn't obvious (e.g., 'Puppy is reluctant but tolerating having stranger's hands near food bowl').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Colored cards (red/yellow/green) for each student OR polling app</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Develops rapid risk assessment skills and calibrates students' threshold for intervention during socialization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Scales perfectly for large groups. Digital polling works better with 60+ students than physical cards. For smaller classes, can extend debate time for each scenario.</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2026-02-20T00:30:37.089Z</dcterms:created>
  <dcterms:modified xsi:type="dcterms:W3CDTF">2026-02-20T00:30:37.089Z</dcterms:modified>
</cp:coreProperties>
</file>

<file path=docProps/custom.xml><?xml version="1.0" encoding="utf-8"?>
<Properties xmlns="http://schemas.openxmlformats.org/officeDocument/2006/custom-properties" xmlns:vt="http://schemas.openxmlformats.org/officeDocument/2006/docPropsVTypes"/>
</file>