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Puppy School: An Evidence-Based Guide to Raising a Happy, Healthy Dog</w:t>
      </w:r>
    </w:p>
    <w:p>
      <w:pPr>
        <w:spacing w:after="80"/>
        <w:jc w:val="center"/>
      </w:pPr>
      <w:r>
        <w:rPr>
          <w:rFonts w:ascii="Calibri" w:cs="Calibri" w:eastAsia="Calibri" w:hAnsi="Calibri"/>
          <w:sz w:val="24"/>
          <w:szCs w:val="24"/>
        </w:rPr>
        <w:t xml:space="preserve">The Socialisation Window — A Once-in-a-Lifetime Opportunity — In-Class Quiz</w:t>
      </w:r>
    </w:p>
    <w:p>
      <w:pPr>
        <w:spacing w:after="200"/>
        <w:jc w:val="center"/>
      </w:pPr>
      <w:r>
        <w:rPr>
          <w:rFonts w:ascii="Calibri" w:cs="Calibri" w:eastAsia="Calibri" w:hAnsi="Calibri"/>
          <w:b/>
          <w:bCs/>
          <w:sz w:val="28"/>
          <w:szCs w:val="28"/>
        </w:rPr>
        <w:t xml:space="preserve">Version C</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What are fear periods in puppy development, and why are they important for socialisation planning?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only occur in puppies that were not properly socialised by their breeder before 8 weeks of 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are signs of a behavioural disorder that requires immediate veterinary intervention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are phases when the socialisation window temporarily reopens, providing a second chance to introduce missed experiences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are temporary developmental phases when puppies are more sensitive to frightening experiences, meaning negative events during these times can have a disproportionately lasting impact</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During a socialisation outing, a puppy tucks its tail, leans away from a new person, and licks its lips repeatedly. What should the owner do based on the chapter's guidance?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Increase distance from the person and allow the puppy to observe from a comfortable distance, letting the puppy choose whether to approach</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Have the person offer treats directly from their hand to teach the puppy that strangers are rewarding and safe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Ignore the body language because puppies need to learn to push through mild discomfort on their own to develop resilience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Pick the puppy up and hold it close to the person so it learns through direct exposure that there is nothing to fear</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The chapter introduces counter-conditioning as a technique during socialisation. Which scenario best illustrates counter-conditioning?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Saying 'no' firmly each time the puppy barks at a passing cyclist to teach it that barking is unacceptable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Removing the puppy from any situation where it shows the slightest sign of uncertainty so it never experiences discomfort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Repeatedly exposing the puppy to the vacuum cleaner at full power until it stops reacting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Pairing the sound of a rubbish truck on bin night with small pieces of high-value food each time the sound occurs, so the puppy begins to associate the noise with something positive</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is the approximate age range of the critical socialisation window in puppies?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6 to 12 months of age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Birth to 8 weeks of 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8 to 24 weeks of age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3 to 16 weeks of age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Why does the chapter describe the socialisation window as a 'once-in-a-lifetime opportunity'?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Because puppies can only form bonds with humans during the first 16 weeks of life and these initial bonds are permanent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Because breeders are solely responsible for all socialisation during the early weeks and the new owner cannot meaningfully influence this critical period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Because puppies are physically unable to learn new behaviours after 16 weeks of age due to neurological maturation constraints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Because the puppy's brain is neurologically primed during this period to encode new experiences as normal, and this capacity diminishes after the window closes</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What is the key difference between healthy exposure and flooding during puppy socialisation?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Healthy exposure allows the puppy to experience stimuli at a level they can cope with and build confidence, while flooding overwhelms the puppy by forcing contact with something they find frightening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Healthy exposure means gradually introducing only stimuli the puppy already finds familiar and rewarding, while flooding introduces any novel stimulus suddenly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Flooding is actually beneficial for fearful puppies because prolonged forced exposure teaches them to overcome their fear much faster through habituation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Healthy exposure happens only indoors in a controlled veterinary setting, while flooding refers to any outdoor socialisation experience without professional oversight</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An owner takes their 11-week-old puppy to a school at pick-up time. The puppy initially explores happily but then freezes, starts panting heavily, and tries to hide behind the owner's legs as children pour out of the gates. Which interpretation best reflects the chapter's teaching?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puppy has demonstrated it cannot handle children and should not be brought back to a school environment again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was coping initially but the sudden increase in stimulus intensity exceeded its threshold — the owner should calmly move to a quieter distance and note that this environment needs a more gradual introduction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owner should stay in position and feed treats to counter-condition the puppy to the noise and movement of the children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is in a fear period and all socialisation activities should be paused for at least two weeks</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The chapter references the AVSAB's position statement and the foundational research of Scott and Fuller. What core principle do these sources collectively support regarding the balance between socialisation and vaccination timing?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Scott and Fuller's research is now outdated and has been replaced by modern findings that the socialisation window extends well into the first year of life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AVSAB argues that socialisation should always take absolute priority over vaccination concerns because inadequate socialisation is the leading preventable cause of canine relinquishment</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behavioural risk of inadequate socialisation during the critical window can be as serious as the disease risk from pre-vaccination exposure, so puppies should be socialised safely before full vaccination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Vaccination must be completed before any socialisation occurs because the immunological risk from pre-vaccination exposure is scientifically proven to outweigh the behavioural risk</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According to the chapter, what does effective puppy socialisation primarily involve?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Waiting until vaccinations are fully complete and then taking the puppy to busy public spaces for intensive exposure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Ensuring the puppy plays with as many other dogs as possible during puppyhood to build social skills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Exposing the puppy to as many new experiences as possible in a single day to maximise the window</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Structured positive exposure to a wide variety of people, animals, environments, sounds, surfaces, and handling experiences</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puppy owner is worried about disease risk and plans to keep their 10-week-old puppy at home until all vaccinations are complete at 16 weeks. Based on the chapter's guidance, what is the most significant concern with this approach?</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approach is correct — disease prevention should always take priority over socialisation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puppy will miss a large portion of the critical socialisation window, increasing the risk of long-term behavioural problems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puppy will fail to learn basic obedience commands during the optimal training period, potentially impacting house training success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puppy will become physically weaker from insufficient exercise during this period, which may lead to developmental delays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2026-02-20T00:31:32.668Z</dcterms:created>
  <dcterms:modified xsi:type="dcterms:W3CDTF">2026-02-20T00:31:32.668Z</dcterms:modified>
</cp:coreProperties>
</file>

<file path=docProps/custom.xml><?xml version="1.0" encoding="utf-8"?>
<Properties xmlns="http://schemas.openxmlformats.org/officeDocument/2006/custom-properties" xmlns:vt="http://schemas.openxmlformats.org/officeDocument/2006/docPropsVTypes"/>
</file>