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80"/>
        <w:jc w:val="center"/>
      </w:pPr>
      <w:r>
        <w:rPr>
          <w:rFonts w:ascii="Calibri" w:cs="Calibri" w:eastAsia="Calibri" w:hAnsi="Calibri"/>
          <w:sz w:val="24"/>
          <w:szCs w:val="24"/>
        </w:rPr>
        <w:t xml:space="preserve">Bite Inhibition &amp; Mouthing — Why Your Puppy Is Not a Tiny Shark (But Feels Like One) — In-Class Quiz</w:t>
      </w:r>
    </w:p>
    <w:p>
      <w:pPr>
        <w:spacing w:after="200"/>
        <w:jc w:val="center"/>
      </w:pPr>
      <w:r>
        <w:rPr>
          <w:rFonts w:ascii="Calibri" w:cs="Calibri" w:eastAsia="Calibri" w:hAnsi="Calibri"/>
          <w:b/>
          <w:bCs/>
          <w:sz w:val="28"/>
          <w:szCs w:val="28"/>
        </w:rPr>
        <w:t xml:space="preserve">Version E</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What is the primary developmental purpose of puppy mouthing during the socialization period?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Establishing dominance rank among littermates and with human family members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Teething pain relief, since the pressure from mouthing soothes inflamed gums during eruption of permanent teeth around 4-6 months of age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Strengthening the jaw muscles needed for adult chewing, specifically by training the temporalis and masseter muscles during the solid food transition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Learning bite inhibition — understanding how much pressure causes pain so the puppy develops a soft mouth for life</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 puppy who was making excellent progress with bite inhibition training suddenly regresses to harder mouthing at 7 months of age. The owner has maintained consistent training throughout. Integrating concepts from this chapter with the broader course framework, which explanation best accounts for this regression?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Adolescent regression involves predictable behavioral setbacks as the brain undergoes developmental changes, and this is a normal phase requiring patience and consistency rather than escalated methods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puppy has learned that gentle mouthing receives no response from the owner and is now increasing intensity to get a reaction, demonstrating an extinction burst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graduated pressure reduction was completed too quickly during the critical period, and the bite inhibition learning was not fully consolidated before it closed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positive reinforcement approach has proven insufficient for this developmental stage, and the owner should consult about adding mild aversive consequences to maintain progress</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Which organization's position statement provides the evidence base referenced in this chapter against using dominance-based methods such as alpha rolls and scruff shaking for puppy mouthing?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Association of Professional Dog Trainers (APDT)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American Kennel Club (AKC)</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International Association of Animal Behavior Consultants (IAABC)</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American Veterinary Society of Animal Behavior (AVSAB)</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Why do puppies have needle-sharp deciduous teeth rather than blunt ones?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Sharp teeth cause pain with less force, giving puppies clear feedback about bite pressure even with their weak jaws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Sharp teeth help puppies tear apart solid food more effectively as they transition from nursing and wean from their mother's milk</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Deciduous teeth are sharp because they erupt through the gums quickly and haven't worn down yet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Sharp teeth serve as a natural defense mechanism that protects vulnerable young puppies from predators</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 new puppy owner wants to teach their 10-week-old puppy not to bite. According to the graduated pressure reduction method, what should they do first?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Allow unrestricted mouthing for the first two weeks to build the bond, then begin training all at once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Immediately withdraw all contact any time teeth touch skin, teaching a zero-tolerance policy from day one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Allow mouthing but respond to the hardest bites first, gradually shaping softer and softer contact over time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Redirect all mouthing attempts to a chew toy before the puppy's teeth ever make contact with skin</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A puppy that was gentle all morning suddenly begins biting harder during an evening play session, escalating despite redirection attempts. Based on arousal management principles, what is the most likely explanation and appropriate response?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redirection technique is failing, so the owner should switch to a higher-value toy to compete with the biting behavior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puppy is testing boundaries and asserting dominance, so the owner should use a firmer correction to establish leadership</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puppy is displaying early aggression that requires immediate professional behavioral intervention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puppy is overtired and over-aroused, and the best response is to calmly end the session and help the puppy settle for a nap</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 puppy owner has successfully reduced hard biting through graduated pressure reduction and now their puppy only mouths gently. What is the correct next step in the full bite inhibition training sequence?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Replace all mouthing interactions with chew toys exclusively, since the puppy has learned enough pressure control from the first phase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Continue the graduated approach by now responding to the gentle mouthing, systematically teaching the puppy toward no teeth on skin at all</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Maintain the current level and allow gentle mouthing permanently, since a soft mouth is the ultimate goal of bite inhibition training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Immediately stop all play whenever teeth touch skin to establish a clear final boundary as quickly as possible</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 trainer observes a puppy mouthing a person's hand during play. The puppy has a loose, wiggly body, squinty eyes, and pauses briefly between mouthing bouts. Another puppy is mouthing with a stiff body, hard eyes, and does not pause. How should these two situations be interpreted differently?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first puppy is showing normal play-mouthing with relaxed body language, while the second is showing stress or frustration signals that require a different intervention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first puppy has superior bite inhibition development because it pauses between mouthing bouts, while the second requires more intensive graduated pressure reduction training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second puppy is more dominant and is using harder mouthing to establish rank, requiring firmer boundaries from the handler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Both puppies are displaying normal mouthing behavior; the differences in body language reflect individual temperament differences rather than underlying emotional states</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How does the concept of arousal thresholds explain why a well-practiced redirection technique sometimes fails during an intense play session?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puppy has habituated to the redirection stimulus through overuse, and a novel toy would restore the technique's effectiveness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Redirection only works when the puppy is hungry, and during high-arousal play the puppy's appetite is suppressed by adrenaline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When arousal exceeds the puppy's threshold, their capacity for cognitive processing and decision-making is physiologically diminished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High-arousal puppies associate the redirection toy with excitement, so they begin biting the toy and the handler simultaneously</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Why does holding a puppy's mouth shut as a response to biting often make the mouthing problem worse rather than better?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teaches the puppy that mouths are associated with restraint, causing the puppy to refuse food and treats during training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increases fear and damages trust, which elevates stress and arousal, often escalating the very biting behavior it aims to stop</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physical sensation of mouth-holding mimics prey capture, triggering a predatory instinct that reinforces harder biting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Puppies lack the cognitive ability to associate the mouth-holding with their biting, so the punishment has no training effect whatsoever</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2026-02-20T00:40:59.945Z</dcterms:created>
  <dcterms:modified xsi:type="dcterms:W3CDTF">2026-02-20T00:40:59.945Z</dcterms:modified>
</cp:coreProperties>
</file>

<file path=docProps/custom.xml><?xml version="1.0" encoding="utf-8"?>
<Properties xmlns="http://schemas.openxmlformats.org/officeDocument/2006/custom-properties" xmlns:vt="http://schemas.openxmlformats.org/officeDocument/2006/docPropsVTypes"/>
</file>