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Crate Training &amp; House Training — The Patience Chapter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House Training Schedule Builder Challenge (15-18 minutes)</w:t>
      </w:r>
    </w:p>
    <w:p>
      <w:pPr>
        <w:spacing w:after="120"/>
      </w:pPr>
      <w:r>
        <w:rPr>
          <w:rFonts w:ascii="Calibri" w:cs="Calibri" w:eastAsia="Calibri" w:hAnsi="Calibri"/>
          <w:sz w:val="22"/>
          <w:szCs w:val="22"/>
        </w:rPr>
        <w:t xml:space="preserve">Display a case study on screen (e.g., '12-week-old Labrador puppy, family works 9-5, has a balcony'). Students pair up with their seat neighbor and spend 5 minutes drafting a realistic house training schedule on paper. Then, instructor cold-calls 4-5 pairs to share their schedules. Class votes (hands up) on which schedule is most realistic. Instructor highlights what makes a schedule work: frequency aligned with bladder capacity, consistency, realistic human compliance.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study slides, paper/pens for students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bladder capacity science to real-world scheduling; recognize that theory must meet practical family life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you'll have 30 pairs. Cold-call strategically across different sections of the theatre to maintain energy. Use document camera if pairs want to show written schedules.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Crate Training: Mistake Spotting Video Analysis (12-15 minutes)</w:t>
      </w:r>
    </w:p>
    <w:p>
      <w:pPr>
        <w:spacing w:after="120"/>
      </w:pPr>
      <w:r>
        <w:rPr>
          <w:rFonts w:ascii="Calibri" w:cs="Calibri" w:eastAsia="Calibri" w:hAnsi="Calibri"/>
          <w:sz w:val="22"/>
          <w:szCs w:val="22"/>
        </w:rPr>
        <w:t xml:space="preserve">Show a 2-3 minute video of someone 'crate training' a puppy (staged or real footage with common mistakes like forcing the dog in, no positive reinforcement, moving too fast). Students watch, then turn to neighbors (groups of 2-3) and list every mistake they spotted. After 4 minutes of discussion, instructor asks sections to shout out mistakes popcorn-style. Create a live list on screen. Then show a 1-minute 'correct' version and debrief the systematic desensitisation steps.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Pre-recorded video clips (one 'wrong,' one 'right'), projector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Train critical observation skills; contrast rushed versus gradual crate introduction; reinforce desensitisation principles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Popcorn-style callouts work well with large groups. Keep energy high by celebrating each correct catch. If time allows, have different sections 'compete' for most mistakes spotted.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Toileting Cue Charades (Seated Edition) (8-10 minutes)</w:t>
      </w:r>
    </w:p>
    <w:p>
      <w:pPr>
        <w:spacing w:after="120"/>
      </w:pPr>
      <w:r>
        <w:rPr>
          <w:rFonts w:ascii="Calibri" w:cs="Calibri" w:eastAsia="Calibri" w:hAnsi="Calibri"/>
          <w:sz w:val="22"/>
          <w:szCs w:val="22"/>
        </w:rPr>
        <w:t xml:space="preserve">Instructor describes or shows brief video clips of dogs displaying pre-toileting behaviors (sniffing, circling, whining, heading to door, sudden play stop, etc.). After each clip, students have 10 seconds to discuss with their neighbor what cue they saw. Then do a 'section reveal': instructor points to a section, they shout out the cue. Award points to sections for correct identification. Include 1-2 trick scenarios (e.g., dog circling for non-toileting reason) to test discernment.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Video clips or detailed verbal descriptions, scoreboard on screen (optional)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rapid recognition of subtle toileting cues; understand that context matters in reading dog behavior</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in sections, you can divide theatre into 4-6 teams. Competition element maintains engagement without requiring movement.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Accident Response Debate: Punishment vs. Positive (15-18 minutes)</w:t>
      </w:r>
    </w:p>
    <w:p>
      <w:pPr>
        <w:spacing w:after="120"/>
      </w:pPr>
      <w:r>
        <w:rPr>
          <w:rFonts w:ascii="Calibri" w:cs="Calibri" w:eastAsia="Calibri" w:hAnsi="Calibri"/>
          <w:sz w:val="22"/>
          <w:szCs w:val="22"/>
        </w:rPr>
        <w:t xml:space="preserve">Present a polarizing scenario: 'Your 4-month-old puppy has an accident on the carpet while you were in another room. Your neighbor says to firmly scold the dog and show them the mess. What do you do?' Divide the theatre into two sides (left = Team Evidence-Based, right = Team Traditional). Give 3 minutes for each side to huddle with neighbors and prepare arguments for their assigned position (even if they don't personally believe it). Then facilitate a 5-minute rapid debate where each side presents, instructor mediates. Close with science: neurological impact of punishment, why timing matters, what positive methods achieve.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slide,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WHY punishment fails (not just that it does); practice articulating evidence-based positions; confront common myths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Assigning positions removes pressure to 'be right' and lets everyone practice argumentation. With fixed seating, debate happens across the room theatre-style. Instructor controls flow to prevent chaos.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Red Flag Rapid Fire: Recognizing Regression (10-12 minutes)</w:t>
      </w:r>
    </w:p>
    <w:p>
      <w:pPr>
        <w:spacing w:after="120"/>
      </w:pPr>
      <w:r>
        <w:rPr>
          <w:rFonts w:ascii="Calibri" w:cs="Calibri" w:eastAsia="Calibri" w:hAnsi="Calibri"/>
          <w:sz w:val="22"/>
          <w:szCs w:val="22"/>
        </w:rPr>
        <w:t xml:space="preserve">Flash 8-10 quick scenarios on screen (e.g., 'Dog that was housetrained suddenly has 3 accidents this week,' 'Puppy has occasional accidents in new environments,' 'Older dog starts peeing in sleep'). For each, students show thumbs up (normal), thumbs sideways (minor concern), or thumbs down (red flag needing vet/behavior consult) and briefly discuss with neighbor WHY. Instructor polls the room by having students hold up their thumbs, then reveals the 'answer' with explanation. Focus on distinguishing normal learning curves from medical issues, stress responses, and true regression.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slides,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Differentiate between typical training challenges and signs requiring intervention; develop clinical reasoning skills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Visual polling (thumbs) lets instructor quickly gauge understanding across 60 students. Can move quickly through scenarios to maintain pace.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Desensitisation Timeline Race (12-15 minutes)</w:t>
      </w:r>
    </w:p>
    <w:p>
      <w:pPr>
        <w:spacing w:after="120"/>
      </w:pPr>
      <w:r>
        <w:rPr>
          <w:rFonts w:ascii="Calibri" w:cs="Calibri" w:eastAsia="Calibri" w:hAnsi="Calibri"/>
          <w:sz w:val="22"/>
          <w:szCs w:val="22"/>
        </w:rPr>
        <w:t xml:space="preserve">Present a crate-phobic dog case study (e.g., rescue dog that panics in crates). In pairs, students have 7 minutes to write out a step-by-step systematic desensitisation timeline on paper—from first exposure to comfortable overnight stays. Emphasize they must include criteria for moving to next step. Instructor collects 3-4 timelines from different sections via document camera and class discusses: Is this too fast? Too slow? What's missing? Which timeline best balances patience with progress?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study slide, document camera, paper/pens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Translate desensitisation theory into actionable, sequenced plans; appreciate individual dog variation in timeline needs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Document camera allows sharing without students leaving seats. With 60 students, select diverse examples to show range of reasonable approaches.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2026-02-20T00:51:44.027Z</dcterms:created>
  <dcterms:modified xsi:type="dcterms:W3CDTF">2026-02-20T00:51:44.027Z</dcterms:modified>
</cp:coreProperties>
</file>

<file path=docProps/custom.xml><?xml version="1.0" encoding="utf-8"?>
<Properties xmlns="http://schemas.openxmlformats.org/officeDocument/2006/custom-properties" xmlns:vt="http://schemas.openxmlformats.org/officeDocument/2006/docPropsVTypes"/>
</file>