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Puppy School: An Evidence-Based Guide to Raising a Happy, Healthy Dog</w:t>
      </w:r>
    </w:p>
    <w:p>
      <w:pPr>
        <w:spacing w:after="200"/>
        <w:jc w:val="center"/>
      </w:pPr>
      <w:r>
        <w:rPr>
          <w:rFonts w:ascii="Calibri" w:cs="Calibri" w:eastAsia="Calibri" w:hAnsi="Calibri"/>
          <w:sz w:val="24"/>
          <w:szCs w:val="24"/>
        </w:rPr>
        <w:t xml:space="preserve">Crate Training &amp; House Training — The Patience Chapter — Research Dossier</w:t>
      </w:r>
    </w:p>
    <w:p>
      <w:pPr>
        <w:pBdr>
          <w:bottom w:val="single" w:color="999999" w:sz="1"/>
        </w:pBdr>
        <w:spacing w:after="200"/>
      </w:pPr>
    </w:p>
    <w:p>
      <w:pPr>
        <w:pStyle w:val="Heading2"/>
        <w:spacing w:before="200" w:after="120"/>
      </w:pPr>
      <w:r>
        <w:rPr>
          <w:rFonts w:ascii="Calibri" w:cs="Calibri" w:eastAsia="Calibri" w:hAnsi="Calibri"/>
          <w:b/>
          <w:bCs/>
          <w:sz w:val="24"/>
          <w:szCs w:val="24"/>
        </w:rPr>
        <w:t xml:space="preserve">Synthesis Notes</w:t>
      </w:r>
    </w:p>
    <w:p>
      <w:pPr>
        <w:spacing w:after="200"/>
      </w:pPr>
      <w:r>
        <w:rPr>
          <w:rFonts w:ascii="Calibri" w:cs="Calibri" w:eastAsia="Calibri" w:hAnsi="Calibri"/>
          <w:sz w:val="22"/>
          <w:szCs w:val="22"/>
        </w:rPr>
        <w:t xml:space="preserve">These sources collectively provide strong scientific support for the chapter's dual emphasis on patience as an active training strategy. The crate training methodology draws heavily on Yin's low-stress handling principles and systematic desensitization frameworks (Mendl et al., 2009), while house training recommendations are grounded in Dunbar's errorless training approach combined with physiological understanding of puppy bladder development. The evidence against punishment is particularly robust, with multiple empirical studies (Vieira de Castro et al., 2020; UK pessimism study, 2021) demonstrating measurable welfare impacts through cognitive bias testing and physiological markers. The convergence of veterinary position statements (AVA, VCA) with peer-reviewed research provides both clinical and academic support for positive reinforcement methods. Pedagogically, this chapter benefits from the strong empirical foundation showing not just that reward-based methods work, but specifically why punishment fails - learners understand both the 'what' (management + reinforcement) and the 'why' (physiological limitations, welfare impacts, counterproductive fear learning). The connection between crate training and broader welfare science (cognitive bias paradigms, affective state measurement) elevates practical training advice to evidence-based practice.</w:t>
      </w:r>
    </w:p>
    <w:p>
      <w:pPr>
        <w:pStyle w:val="Heading2"/>
        <w:spacing w:before="200" w:after="120"/>
      </w:pPr>
      <w:r>
        <w:rPr>
          <w:rFonts w:ascii="Calibri" w:cs="Calibri" w:eastAsia="Calibri" w:hAnsi="Calibri"/>
          <w:b/>
          <w:bCs/>
          <w:sz w:val="24"/>
          <w:szCs w:val="24"/>
        </w:rPr>
        <w:t xml:space="preserve">Sources (10)</w:t>
      </w:r>
    </w:p>
    <w:p>
      <w:pPr>
        <w:spacing w:before="200" w:after="60"/>
      </w:pPr>
      <w:r>
        <w:rPr>
          <w:rFonts w:ascii="Calibri" w:cs="Calibri" w:eastAsia="Calibri" w:hAnsi="Calibri"/>
          <w:b/>
          <w:bCs/>
          <w:sz w:val="22"/>
          <w:szCs w:val="22"/>
        </w:rPr>
        <w:t xml:space="preserve">1. </w:t>
      </w:r>
      <w:r>
        <w:rPr>
          <w:rFonts w:ascii="Calibri" w:cs="Calibri" w:eastAsia="Calibri" w:hAnsi="Calibri"/>
          <w:b/>
          <w:bCs/>
          <w:sz w:val="22"/>
          <w:szCs w:val="22"/>
        </w:rPr>
        <w:t xml:space="preserve">Sophia Yin (2009). </w:t>
      </w:r>
      <w:r>
        <w:rPr>
          <w:rFonts w:ascii="Calibri" w:cs="Calibri" w:eastAsia="Calibri" w:hAnsi="Calibri"/>
          <w:i/>
          <w:iCs/>
          <w:sz w:val="22"/>
          <w:szCs w:val="22"/>
        </w:rPr>
        <w:t xml:space="preserve">Low Stress Handling, Restraint and Behavior Modification of Dogs and Cats: Techniques for Developing Patients Who Love Their Visits</w:t>
      </w:r>
      <w:r>
        <w:rPr>
          <w:rFonts w:ascii="Calibri" w:cs="Calibri" w:eastAsia="Calibri" w:hAnsi="Calibri"/>
          <w:color w:val="336699"/>
          <w:sz w:val="20"/>
          <w:szCs w:val="20"/>
        </w:rPr>
        <w:t xml:space="preserve"> https://www.amazon.com/Stress-Handling-Restraint-Behavior-Modification/dp/0964151847</w:t>
      </w:r>
    </w:p>
    <w:p>
      <w:pPr>
        <w:spacing w:after="40"/>
        <w:ind w:left="360"/>
      </w:pPr>
      <w:r>
        <w:rPr>
          <w:rFonts w:ascii="Calibri" w:cs="Calibri" w:eastAsia="Calibri" w:hAnsi="Calibri"/>
          <w:sz w:val="22"/>
          <w:szCs w:val="22"/>
        </w:rPr>
        <w:t xml:space="preserve">Dr. Sophia Yin's seminal textbook on low-stress handling includes detailed protocols for crate training using systematic desensitization and classical conditioning. Her approach emphasizes positive reinforcement, gradual exposure starting with the door removed, feeding meals inside the crate, and building the crate as a safe haven rather than using it for punishment. The book provides step-by-step behavior modification instructions grounded in learning science.</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This is the foundational source for Dr. Yin's stress-free confinement training approach specifically referenced in the chapter description. Yin was a veterinary behaviorist and pioneer in positive reinforcement training, making this an authoritative academic source for crate training methodology.</w:t>
      </w:r>
    </w:p>
    <w:p>
      <w:pPr>
        <w:spacing w:before="200" w:after="60"/>
      </w:pPr>
      <w:r>
        <w:rPr>
          <w:rFonts w:ascii="Calibri" w:cs="Calibri" w:eastAsia="Calibri" w:hAnsi="Calibri"/>
          <w:b/>
          <w:bCs/>
          <w:sz w:val="22"/>
          <w:szCs w:val="22"/>
        </w:rPr>
        <w:t xml:space="preserve">2. </w:t>
      </w:r>
      <w:r>
        <w:rPr>
          <w:rFonts w:ascii="Calibri" w:cs="Calibri" w:eastAsia="Calibri" w:hAnsi="Calibri"/>
          <w:b/>
          <w:bCs/>
          <w:sz w:val="22"/>
          <w:szCs w:val="22"/>
        </w:rPr>
        <w:t xml:space="preserve">Michael Mendl, Oliver H.P. Burman, Rory M.A. Parker, Elizabeth S. Paul (2009). </w:t>
      </w:r>
      <w:r>
        <w:rPr>
          <w:rFonts w:ascii="Calibri" w:cs="Calibri" w:eastAsia="Calibri" w:hAnsi="Calibri"/>
          <w:i/>
          <w:iCs/>
          <w:sz w:val="22"/>
          <w:szCs w:val="22"/>
        </w:rPr>
        <w:t xml:space="preserve">Cognitive bias as an indicator of animal emotion and welfare: Emerging evidence and underlying mechanisms</w:t>
      </w:r>
      <w:r>
        <w:rPr>
          <w:rFonts w:ascii="Calibri" w:cs="Calibri" w:eastAsia="Calibri" w:hAnsi="Calibri"/>
          <w:color w:val="336699"/>
          <w:sz w:val="20"/>
          <w:szCs w:val="20"/>
        </w:rPr>
        <w:t xml:space="preserve"> https://www.sciencedirect.com/science/article/abs/pii/S0168159109000446</w:t>
      </w:r>
    </w:p>
    <w:p>
      <w:pPr>
        <w:spacing w:after="40"/>
        <w:ind w:left="360"/>
      </w:pPr>
      <w:r>
        <w:rPr>
          <w:rFonts w:ascii="Calibri" w:cs="Calibri" w:eastAsia="Calibri" w:hAnsi="Calibri"/>
          <w:sz w:val="22"/>
          <w:szCs w:val="22"/>
        </w:rPr>
        <w:t xml:space="preserve">This seminal paper establishes the theoretical foundation for judgement bias tasks as measures of animal affective state and welfare. Animals in negative affective states show 'pessimistic' responses to ambiguous cues, while those in positive states show 'optimistic' responses. The paper reviews evidence from rats, dogs, and other species demonstrating how cognitive bias paradigms can objectively assess emotional states beyond traditional physiological measures.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the scientific framework for cognitive bias testing referenced in the positive reinforcement research. This methodology has been used in multiple studies cited in the chapter to demonstrate that aversive training methods produce more pessimistic cognitive biases in dogs, supporting evidence-based training recommendations.</w:t>
      </w:r>
    </w:p>
    <w:p>
      <w:pPr>
        <w:spacing w:before="200" w:after="60"/>
      </w:pPr>
      <w:r>
        <w:rPr>
          <w:rFonts w:ascii="Calibri" w:cs="Calibri" w:eastAsia="Calibri" w:hAnsi="Calibri"/>
          <w:b/>
          <w:bCs/>
          <w:sz w:val="22"/>
          <w:szCs w:val="22"/>
        </w:rPr>
        <w:t xml:space="preserve">3. </w:t>
      </w:r>
      <w:r>
        <w:rPr>
          <w:rFonts w:ascii="Calibri" w:cs="Calibri" w:eastAsia="Calibri" w:hAnsi="Calibri"/>
          <w:b/>
          <w:bCs/>
          <w:sz w:val="22"/>
          <w:szCs w:val="22"/>
        </w:rPr>
        <w:t xml:space="preserve">Ana Catarina Vieira de Castro, Danielle Fuchs, Gabriela Munhoz Morello, Stefania Pastur, Liliana de Sousa, I. Anna S. Olsson (2020). </w:t>
      </w:r>
      <w:r>
        <w:rPr>
          <w:rFonts w:ascii="Calibri" w:cs="Calibri" w:eastAsia="Calibri" w:hAnsi="Calibri"/>
          <w:i/>
          <w:iCs/>
          <w:sz w:val="22"/>
          <w:szCs w:val="22"/>
        </w:rPr>
        <w:t xml:space="preserve">Does training method matter? Evidence for the negative impact of aversive-based methods on companion dog welfare</w:t>
      </w:r>
      <w:r>
        <w:rPr>
          <w:rFonts w:ascii="Calibri" w:cs="Calibri" w:eastAsia="Calibri" w:hAnsi="Calibri"/>
          <w:color w:val="666666"/>
          <w:sz w:val="20"/>
          <w:szCs w:val="20"/>
        </w:rPr>
        <w:t xml:space="preserve"> DOI: 10.1371/journal.pone.0225023</w:t>
      </w:r>
      <w:r>
        <w:rPr>
          <w:rFonts w:ascii="Calibri" w:cs="Calibri" w:eastAsia="Calibri" w:hAnsi="Calibri"/>
          <w:color w:val="336699"/>
          <w:sz w:val="20"/>
          <w:szCs w:val="20"/>
        </w:rPr>
        <w:t xml:space="preserve"> https://pmc.ncbi.nlm.nih.gov/articles/PMC7743949/</w:t>
      </w:r>
    </w:p>
    <w:p>
      <w:pPr>
        <w:spacing w:after="40"/>
        <w:ind w:left="360"/>
      </w:pPr>
      <w:r>
        <w:rPr>
          <w:rFonts w:ascii="Calibri" w:cs="Calibri" w:eastAsia="Calibri" w:hAnsi="Calibri"/>
          <w:sz w:val="22"/>
          <w:szCs w:val="22"/>
        </w:rPr>
        <w:t xml:space="preserve">Large-scale empirical study comparing 92 companion dogs from reward-based versus aversive-based training schools. Dogs trained with aversive methods displayed more stress-related behaviors (lip licking, yawning, tense posture), higher post-training cortisol levels, and more pessimistic responses in cognitive bias tasks than reward-trained dogs. The study provides objective, validated measures demonstrating that punishment-based methods compromise welfare both during and outside training contexts.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This is crucial empirical evidence supporting the chapter's position against punishment in house training accidents. It demonstrates that aversive methods produce measurable negative welfare impacts, directly supporting the statement that punishment is both cruel and counterproductive.</w:t>
      </w:r>
    </w:p>
    <w:p>
      <w:pPr>
        <w:spacing w:before="200" w:after="60"/>
      </w:pPr>
      <w:r>
        <w:rPr>
          <w:rFonts w:ascii="Calibri" w:cs="Calibri" w:eastAsia="Calibri" w:hAnsi="Calibri"/>
          <w:b/>
          <w:bCs/>
          <w:sz w:val="22"/>
          <w:szCs w:val="22"/>
        </w:rPr>
        <w:t xml:space="preserve">4. </w:t>
      </w:r>
      <w:r>
        <w:rPr>
          <w:rFonts w:ascii="Calibri" w:cs="Calibri" w:eastAsia="Calibri" w:hAnsi="Calibri"/>
          <w:b/>
          <w:bCs/>
          <w:sz w:val="22"/>
          <w:szCs w:val="22"/>
        </w:rPr>
        <w:t xml:space="preserve">VCA Animal Hospitals (2025). </w:t>
      </w:r>
      <w:r>
        <w:rPr>
          <w:rFonts w:ascii="Calibri" w:cs="Calibri" w:eastAsia="Calibri" w:hAnsi="Calibri"/>
          <w:i/>
          <w:iCs/>
          <w:sz w:val="22"/>
          <w:szCs w:val="22"/>
        </w:rPr>
        <w:t xml:space="preserve">Introduction to Desensitization and Counterconditioning</w:t>
      </w:r>
      <w:r>
        <w:rPr>
          <w:rFonts w:ascii="Calibri" w:cs="Calibri" w:eastAsia="Calibri" w:hAnsi="Calibri"/>
          <w:color w:val="336699"/>
          <w:sz w:val="20"/>
          <w:szCs w:val="20"/>
        </w:rPr>
        <w:t xml:space="preserve"> https://vcahospitals.com/know-your-pet/introduction-to-desensitization-and-counterconditioning</w:t>
      </w:r>
    </w:p>
    <w:p>
      <w:pPr>
        <w:spacing w:after="40"/>
        <w:ind w:left="360"/>
      </w:pPr>
      <w:r>
        <w:rPr>
          <w:rFonts w:ascii="Calibri" w:cs="Calibri" w:eastAsia="Calibri" w:hAnsi="Calibri"/>
          <w:sz w:val="22"/>
          <w:szCs w:val="22"/>
        </w:rPr>
        <w:t xml:space="preserve">Educational veterinary resource explaining systematic desensitization and counterconditioning techniques for behavior modification. Desensitization involves gradual exposure to fear-inducing stimuli at sub-threshold levels, while counterconditioning pairs the stimulus with positive outcomes. The resource emphasizes that punishment can increase stress and make fear worse, and that these techniques should be combined for best results in treating fearful or anxious pets.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accessible, veterinary-endorsed explanation of the systematic desensitization methodology referenced for crate training. This connects the theoretical framework from Chapter 3 to practical application in building positive crate associations and addressing crate anxiety.</w:t>
      </w:r>
    </w:p>
    <w:p>
      <w:pPr>
        <w:spacing w:before="200" w:after="60"/>
      </w:pPr>
      <w:r>
        <w:rPr>
          <w:rFonts w:ascii="Calibri" w:cs="Calibri" w:eastAsia="Calibri" w:hAnsi="Calibri"/>
          <w:b/>
          <w:bCs/>
          <w:sz w:val="22"/>
          <w:szCs w:val="22"/>
        </w:rPr>
        <w:t xml:space="preserve">5. </w:t>
      </w:r>
      <w:r>
        <w:rPr>
          <w:rFonts w:ascii="Calibri" w:cs="Calibri" w:eastAsia="Calibri" w:hAnsi="Calibri"/>
          <w:b/>
          <w:bCs/>
          <w:sz w:val="22"/>
          <w:szCs w:val="22"/>
        </w:rPr>
        <w:t xml:space="preserve">Multiple authors (2019). </w:t>
      </w:r>
      <w:r>
        <w:rPr>
          <w:rFonts w:ascii="Calibri" w:cs="Calibri" w:eastAsia="Calibri" w:hAnsi="Calibri"/>
          <w:i/>
          <w:iCs/>
          <w:sz w:val="22"/>
          <w:szCs w:val="22"/>
        </w:rPr>
        <w:t xml:space="preserve">Effect of a Standardized Four-Week Desensitization and Counter-Conditioning Training Program on Pre-Existing Veterinary Fear in Companion Dogs</w:t>
      </w:r>
      <w:r>
        <w:rPr>
          <w:rFonts w:ascii="Calibri" w:cs="Calibri" w:eastAsia="Calibri" w:hAnsi="Calibri"/>
          <w:color w:val="666666"/>
          <w:sz w:val="20"/>
          <w:szCs w:val="20"/>
        </w:rPr>
        <w:t xml:space="preserve"> DOI: 10.3390/ani9100767</w:t>
      </w:r>
      <w:r>
        <w:rPr>
          <w:rFonts w:ascii="Calibri" w:cs="Calibri" w:eastAsia="Calibri" w:hAnsi="Calibri"/>
          <w:color w:val="336699"/>
          <w:sz w:val="20"/>
          <w:szCs w:val="20"/>
        </w:rPr>
        <w:t xml:space="preserve"> https://pmc.ncbi.nlm.nih.gov/articles/PMC6826973/</w:t>
      </w:r>
    </w:p>
    <w:p>
      <w:pPr>
        <w:spacing w:after="40"/>
        <w:ind w:left="360"/>
      </w:pPr>
      <w:r>
        <w:rPr>
          <w:rFonts w:ascii="Calibri" w:cs="Calibri" w:eastAsia="Calibri" w:hAnsi="Calibri"/>
          <w:sz w:val="22"/>
          <w:szCs w:val="22"/>
        </w:rPr>
        <w:t xml:space="preserve">Empirical study evaluating systematic desensitization and counterconditioning for reducing veterinary fear in 37 owned dogs. While owner compliance was challenging (44% non-compliant), the study provides evidence that D/CC protocols are widely recommended for reducing fear-related problems. Dogs in the training group showed reduced postural indicators of fear compared to controls, though mixed results on other measures suggest proper implementation is critical.</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Demonstrates real-world application of desensitization/counterconditioning principles to veterinary contexts, directly relevant to the chapter's discussion of preparing puppies for veterinary crating through graduated exposure and positive associations.</w:t>
      </w:r>
    </w:p>
    <w:p>
      <w:pPr>
        <w:spacing w:before="200" w:after="60"/>
      </w:pPr>
      <w:r>
        <w:rPr>
          <w:rFonts w:ascii="Calibri" w:cs="Calibri" w:eastAsia="Calibri" w:hAnsi="Calibri"/>
          <w:b/>
          <w:bCs/>
          <w:sz w:val="22"/>
          <w:szCs w:val="22"/>
        </w:rPr>
        <w:t xml:space="preserve">6. </w:t>
      </w:r>
      <w:r>
        <w:rPr>
          <w:rFonts w:ascii="Calibri" w:cs="Calibri" w:eastAsia="Calibri" w:hAnsi="Calibri"/>
          <w:b/>
          <w:bCs/>
          <w:sz w:val="22"/>
          <w:szCs w:val="22"/>
        </w:rPr>
        <w:t xml:space="preserve">Ian Dunbar (2004). </w:t>
      </w:r>
      <w:r>
        <w:rPr>
          <w:rFonts w:ascii="Calibri" w:cs="Calibri" w:eastAsia="Calibri" w:hAnsi="Calibri"/>
          <w:i/>
          <w:iCs/>
          <w:sz w:val="22"/>
          <w:szCs w:val="22"/>
        </w:rPr>
        <w:t xml:space="preserve">Before and After Getting Your Puppy: The Positive Approach to Raising a Happy, Healthy, and Well-Behaved Dog</w:t>
      </w:r>
      <w:r>
        <w:rPr>
          <w:rFonts w:ascii="Calibri" w:cs="Calibri" w:eastAsia="Calibri" w:hAnsi="Calibri"/>
          <w:color w:val="336699"/>
          <w:sz w:val="20"/>
          <w:szCs w:val="20"/>
        </w:rPr>
        <w:t xml:space="preserve"> https://www.dogstardaily.com/training/errorless-housetraining</w:t>
      </w:r>
    </w:p>
    <w:p>
      <w:pPr>
        <w:spacing w:after="40"/>
        <w:ind w:left="360"/>
      </w:pPr>
      <w:r>
        <w:rPr>
          <w:rFonts w:ascii="Calibri" w:cs="Calibri" w:eastAsia="Calibri" w:hAnsi="Calibri"/>
          <w:sz w:val="22"/>
          <w:szCs w:val="22"/>
        </w:rPr>
        <w:t xml:space="preserve">Dr. Ian Dunbar's widely-referenced puppy training manual introducing the concept of 'errorless housetraining' - a management-based approach using short-term confinement, predictable schedules, and immediate reinforcement. Dunbar emphasizes that housetraining is both a spatial and temporal problem requiring accurate prediction of elimination needs. The method involves hourly releases from confinement to designated toilet areas with high-value food rewards (freeze-dried liver) to build strong positive associations.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Dunbar is a pioneering veterinarian and behaviorist whose errorless housetraining methodology exemplifies the management-plus-reinforcement approach described in the chapter. His emphasis on prediction, prevention of errors, and the role of confinement aligns with the chapter's practical schedule-based approach.</w:t>
      </w:r>
    </w:p>
    <w:p>
      <w:pPr>
        <w:spacing w:before="200" w:after="60"/>
      </w:pPr>
      <w:r>
        <w:rPr>
          <w:rFonts w:ascii="Calibri" w:cs="Calibri" w:eastAsia="Calibri" w:hAnsi="Calibri"/>
          <w:b/>
          <w:bCs/>
          <w:sz w:val="22"/>
          <w:szCs w:val="22"/>
        </w:rPr>
        <w:t xml:space="preserve">7. </w:t>
      </w:r>
      <w:r>
        <w:rPr>
          <w:rFonts w:ascii="Calibri" w:cs="Calibri" w:eastAsia="Calibri" w:hAnsi="Calibri"/>
          <w:b/>
          <w:bCs/>
          <w:sz w:val="22"/>
          <w:szCs w:val="22"/>
        </w:rPr>
        <w:t xml:space="preserve">Ian Dunbar (quoted in DogTime article) (2025). </w:t>
      </w:r>
      <w:r>
        <w:rPr>
          <w:rFonts w:ascii="Calibri" w:cs="Calibri" w:eastAsia="Calibri" w:hAnsi="Calibri"/>
          <w:i/>
          <w:iCs/>
          <w:sz w:val="22"/>
          <w:szCs w:val="22"/>
        </w:rPr>
        <w:t xml:space="preserve">Puppy bladder capacity and development timeline</w:t>
      </w:r>
      <w:r>
        <w:rPr>
          <w:rFonts w:ascii="Calibri" w:cs="Calibri" w:eastAsia="Calibri" w:hAnsi="Calibri"/>
          <w:color w:val="336699"/>
          <w:sz w:val="20"/>
          <w:szCs w:val="20"/>
        </w:rPr>
        <w:t xml:space="preserve"> https://dogtime.com/dog-health/general/1461-puppy-housetraining-faq-dunbar</w:t>
      </w:r>
    </w:p>
    <w:p>
      <w:pPr>
        <w:spacing w:after="40"/>
        <w:ind w:left="360"/>
      </w:pPr>
      <w:r>
        <w:rPr>
          <w:rFonts w:ascii="Calibri" w:cs="Calibri" w:eastAsia="Calibri" w:hAnsi="Calibri"/>
          <w:sz w:val="22"/>
          <w:szCs w:val="22"/>
        </w:rPr>
        <w:t xml:space="preserve">Veterinary resource citing Dr. Dunbar's research on puppy bladder capacity at different ages: 45 minutes at 3 weeks, 75 minutes at 8 weeks, 90 minutes at 12 weeks, and 2 hours at 18 weeks. This physiological data provides the foundation for structured house training schedules and explains why management rather than punishment is appropriate - young puppies literally cannot 'hold it' for extended periods.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the critical physiological data referenced in the chapter description about 'bladder capacity at different ages.' This scientific foundation justifies the management-based approach and explains why expecting young puppies to have full bladder control is unrealistic.</w:t>
      </w:r>
    </w:p>
    <w:p>
      <w:pPr>
        <w:spacing w:before="200" w:after="60"/>
      </w:pPr>
      <w:r>
        <w:rPr>
          <w:rFonts w:ascii="Calibri" w:cs="Calibri" w:eastAsia="Calibri" w:hAnsi="Calibri"/>
          <w:b/>
          <w:bCs/>
          <w:sz w:val="22"/>
          <w:szCs w:val="22"/>
        </w:rPr>
        <w:t xml:space="preserve">8. </w:t>
      </w:r>
      <w:r>
        <w:rPr>
          <w:rFonts w:ascii="Calibri" w:cs="Calibri" w:eastAsia="Calibri" w:hAnsi="Calibri"/>
          <w:b/>
          <w:bCs/>
          <w:sz w:val="22"/>
          <w:szCs w:val="22"/>
        </w:rPr>
        <w:t xml:space="preserve">Australian Veterinary Association (2019). </w:t>
      </w:r>
      <w:r>
        <w:rPr>
          <w:rFonts w:ascii="Calibri" w:cs="Calibri" w:eastAsia="Calibri" w:hAnsi="Calibri"/>
          <w:i/>
          <w:iCs/>
          <w:sz w:val="22"/>
          <w:szCs w:val="22"/>
        </w:rPr>
        <w:t xml:space="preserve">The use of punishment and negative reinforcement in dog training</w:t>
      </w:r>
      <w:r>
        <w:rPr>
          <w:rFonts w:ascii="Calibri" w:cs="Calibri" w:eastAsia="Calibri" w:hAnsi="Calibri"/>
          <w:color w:val="336699"/>
          <w:sz w:val="20"/>
          <w:szCs w:val="20"/>
        </w:rPr>
        <w:t xml:space="preserve"> https://www.ava.com.au/policy-advocacy/policies/companion-animals-dog-behaviour/the-use-of-punishment-and-negative-reinforcement-in-dog-training/</w:t>
      </w:r>
    </w:p>
    <w:p>
      <w:pPr>
        <w:spacing w:after="40"/>
        <w:ind w:left="360"/>
      </w:pPr>
      <w:r>
        <w:rPr>
          <w:rFonts w:ascii="Calibri" w:cs="Calibri" w:eastAsia="Calibri" w:hAnsi="Calibri"/>
          <w:sz w:val="22"/>
          <w:szCs w:val="22"/>
        </w:rPr>
        <w:t xml:space="preserve">Veterinary position statement outlining that punishment-based methods can increase stress responses, cause learned helplessness, suppress communication signals (like growling), and lead to unpredictable aggression. The AVA states punishment and negative reinforcement should not be used in dog training, and that positive reinforcement is the preferred method. Punishment can also cause animals to associate the punishment with the handler rather than the behavior.</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authoritative veterinary position supporting the chapter's stance against punishment for house training accidents. Explains the mechanism by which punishment backfires - dogs may learn to fear the owner rather than understand where to eliminate, supporting evidence-based recommendations.</w:t>
      </w:r>
    </w:p>
    <w:p>
      <w:pPr>
        <w:spacing w:before="200" w:after="60"/>
      </w:pPr>
      <w:r>
        <w:rPr>
          <w:rFonts w:ascii="Calibri" w:cs="Calibri" w:eastAsia="Calibri" w:hAnsi="Calibri"/>
          <w:b/>
          <w:bCs/>
          <w:sz w:val="22"/>
          <w:szCs w:val="22"/>
        </w:rPr>
        <w:t xml:space="preserve">9. </w:t>
      </w:r>
      <w:r>
        <w:rPr>
          <w:rFonts w:ascii="Calibri" w:cs="Calibri" w:eastAsia="Calibri" w:hAnsi="Calibri"/>
          <w:b/>
          <w:bCs/>
          <w:sz w:val="22"/>
          <w:szCs w:val="22"/>
        </w:rPr>
        <w:t xml:space="preserve">Multiple authors from UK study (2021). </w:t>
      </w:r>
      <w:r>
        <w:rPr>
          <w:rFonts w:ascii="Calibri" w:cs="Calibri" w:eastAsia="Calibri" w:hAnsi="Calibri"/>
          <w:i/>
          <w:iCs/>
          <w:sz w:val="22"/>
          <w:szCs w:val="22"/>
        </w:rPr>
        <w:t xml:space="preserve">Dogs are more pessimistic if their owners use two or more aversive training methods</w:t>
      </w:r>
      <w:r>
        <w:rPr>
          <w:rFonts w:ascii="Calibri" w:cs="Calibri" w:eastAsia="Calibri" w:hAnsi="Calibri"/>
          <w:color w:val="666666"/>
          <w:sz w:val="20"/>
          <w:szCs w:val="20"/>
        </w:rPr>
        <w:t xml:space="preserve"> DOI: 10.1371/journal.pone.0254402</w:t>
      </w:r>
      <w:r>
        <w:rPr>
          <w:rFonts w:ascii="Calibri" w:cs="Calibri" w:eastAsia="Calibri" w:hAnsi="Calibri"/>
          <w:color w:val="336699"/>
          <w:sz w:val="20"/>
          <w:szCs w:val="20"/>
        </w:rPr>
        <w:t xml:space="preserve"> https://pmc.ncbi.nlm.nih.gov/articles/PMC8463679/</w:t>
      </w:r>
    </w:p>
    <w:p>
      <w:pPr>
        <w:spacing w:after="40"/>
        <w:ind w:left="360"/>
      </w:pPr>
      <w:r>
        <w:rPr>
          <w:rFonts w:ascii="Calibri" w:cs="Calibri" w:eastAsia="Calibri" w:hAnsi="Calibri"/>
          <w:sz w:val="22"/>
          <w:szCs w:val="22"/>
        </w:rPr>
        <w:t xml:space="preserve">Study using judgement bias task found that dogs whose owners used two or more punishment-based techniques showed more pessimistic cognitive biases compared to dogs trained with reward-based methods only. Results suggest cumulative welfare impacts from multiple aversive techniques and support recommendations to use least aversive methods available. The study controlled for confounding variables and used matched-pair design.</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additional empirical support for avoiding punishment methods, including in house training contexts. Demonstrates that even multiple mild aversive techniques have measurable negative impacts on dogs' affective state, reinforcing the chapter's evidence-based recommendations.</w:t>
      </w:r>
    </w:p>
    <w:p>
      <w:pPr>
        <w:spacing w:before="200" w:after="60"/>
      </w:pPr>
      <w:r>
        <w:rPr>
          <w:rFonts w:ascii="Calibri" w:cs="Calibri" w:eastAsia="Calibri" w:hAnsi="Calibri"/>
          <w:b/>
          <w:bCs/>
          <w:sz w:val="22"/>
          <w:szCs w:val="22"/>
        </w:rPr>
        <w:t xml:space="preserve">10. </w:t>
      </w:r>
      <w:r>
        <w:rPr>
          <w:rFonts w:ascii="Calibri" w:cs="Calibri" w:eastAsia="Calibri" w:hAnsi="Calibri"/>
          <w:b/>
          <w:bCs/>
          <w:sz w:val="22"/>
          <w:szCs w:val="22"/>
        </w:rPr>
        <w:t xml:space="preserve">Separation anxiety research (PubMed) (2014). </w:t>
      </w:r>
      <w:r>
        <w:rPr>
          <w:rFonts w:ascii="Calibri" w:cs="Calibri" w:eastAsia="Calibri" w:hAnsi="Calibri"/>
          <w:i/>
          <w:iCs/>
          <w:sz w:val="22"/>
          <w:szCs w:val="22"/>
        </w:rPr>
        <w:t xml:space="preserve">Canine separation anxiety: strategies for treatment and management</w:t>
      </w:r>
      <w:r>
        <w:rPr>
          <w:rFonts w:ascii="Calibri" w:cs="Calibri" w:eastAsia="Calibri" w:hAnsi="Calibri"/>
          <w:color w:val="336699"/>
          <w:sz w:val="20"/>
          <w:szCs w:val="20"/>
        </w:rPr>
        <w:t xml:space="preserve"> https://pubmed.ncbi.nlm.nih.gov/33062616/</w:t>
      </w:r>
    </w:p>
    <w:p>
      <w:pPr>
        <w:spacing w:after="40"/>
        <w:ind w:left="360"/>
      </w:pPr>
      <w:r>
        <w:rPr>
          <w:rFonts w:ascii="Calibri" w:cs="Calibri" w:eastAsia="Calibri" w:hAnsi="Calibri"/>
          <w:sz w:val="22"/>
          <w:szCs w:val="22"/>
        </w:rPr>
        <w:t xml:space="preserve">Review article establishing that systematic desensitization and counterconditioning are the most successful treatments for canine separation-related problems. Emphasizes that behavioral interventions should be clear, simple (five or fewer instructions for better adherence), and can be supplemented with medication when needed. The gradual approach to alone-time mirrors the graduated duration increases recommended for crate training.</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Supports the application of desensitization/counterconditioning principles to crate training and separation from owners. The research on separation anxiety directly relates to crate anxiety and the systematic approach to building tolerance for confinement periods.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2026-02-20T00:00:59.967Z</dcterms:created>
  <dcterms:modified xsi:type="dcterms:W3CDTF">2026-02-20T00:00:59.967Z</dcterms:modified>
</cp:coreProperties>
</file>

<file path=docProps/custom.xml><?xml version="1.0" encoding="utf-8"?>
<Properties xmlns="http://schemas.openxmlformats.org/officeDocument/2006/custom-properties" xmlns:vt="http://schemas.openxmlformats.org/officeDocument/2006/docPropsVTypes"/>
</file>