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One Leaf, Ten Thousand Cups: The Science and Art of Tea</w:t>
      </w:r>
    </w:p>
    <w:p>
      <w:pPr>
        <w:spacing w:after="200"/>
        <w:jc w:val="center"/>
      </w:pPr>
      <w:r>
        <w:rPr>
          <w:rFonts w:ascii="Calibri" w:cs="Calibri" w:eastAsia="Calibri" w:hAnsi="Calibri"/>
          <w:sz w:val="24"/>
          <w:szCs w:val="24"/>
        </w:rPr>
        <w:t xml:space="preserve">One Leaf, a Thousand Mountains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Tea Tasting Triangle Test (15-20 minutes)</w:t>
      </w:r>
    </w:p>
    <w:p>
      <w:pPr>
        <w:spacing w:after="120"/>
      </w:pPr>
      <w:r>
        <w:rPr>
          <w:rFonts w:ascii="Calibri" w:cs="Calibri" w:eastAsia="Calibri" w:hAnsi="Calibri"/>
          <w:sz w:val="22"/>
          <w:szCs w:val="22"/>
        </w:rPr>
        <w:t xml:space="preserve">Each student receives 3 small cups of brewed tea (2 identical, 1 different - e.g., two green teas and one white tea). Working with their immediate neighbor, they taste all three, discuss differences in color, aroma, and flavor, then identify which sample is different and hypothesize why. Instructor polls the room on results, then reveals the answer and explains the processing differences that created distinct characteristics. Students then switch roles with their neighbor to analyze a second set focused on terroir (same category, different growing regions).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Pre-brewed tea samples in small cups (3 per student), napkins, water for palate cleansing, visual aids showing the correct teas projected on screen</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Reinforces sensory differences between tea categories and demonstrates how terroir creates distinct flavor profiles even within the same processing method. Develops practical tasting skills and chemical compound recognition (astringency = catechins, umami = L-theanine).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For 60 students, pre-portion samples before class. Use TAs to distribute samples by row. Can reduce to 2 teas per student if logistics are challenging. Digital poll (Mentimeter/Poll Everywhere) allows real-time aggregation of guesses.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Terroir Detective: Flavor Profile Analysis (10-12 minutes)</w:t>
      </w:r>
    </w:p>
    <w:p>
      <w:pPr>
        <w:spacing w:after="120"/>
      </w:pPr>
      <w:r>
        <w:rPr>
          <w:rFonts w:ascii="Calibri" w:cs="Calibri" w:eastAsia="Calibri" w:hAnsi="Calibri"/>
          <w:sz w:val="22"/>
          <w:szCs w:val="22"/>
        </w:rPr>
        <w:t xml:space="preserve">Display 4 detailed flavor profiles on screen (e.g., 'mineral, crisp, bright green notes' vs 'malty, full-bodied, slight astringency'). Students have 2 minutes to individually match each profile to environmental factors (high altitude vs low, fog-prone valley vs sunny plateau, volcanic soil vs limestone, etc.) using a worksheet. Then, they turn to 2-3 neighbors to debate their choices for 5 minutes. Instructor facilitates whole-class discussion, revealing answers and explaining mechanisms (UV exposure → catechin production, cool temps → slower growth → more complex volatiles).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Projected slides with flavor profiles and environmental factor options, simple worksheet or use of personal devices for note-taking</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Connects abstract terroir concepts to tangible flavor outcomes. Reinforces how environmental stressors and conditions influence chemical compound development in the fresh leaf.</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Fixed seating works well - students naturally cluster with neighbors in tiered rows. Use mic runners or have students shout out answers from their seats during debrief. Can extend with additional profiles for advanced groups.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The Category Sort Sprint (8-10 minutes)</w:t>
      </w:r>
    </w:p>
    <w:p>
      <w:pPr>
        <w:spacing w:after="120"/>
      </w:pPr>
      <w:r>
        <w:rPr>
          <w:rFonts w:ascii="Calibri" w:cs="Calibri" w:eastAsia="Calibri" w:hAnsi="Calibri"/>
          <w:sz w:val="22"/>
          <w:szCs w:val="22"/>
        </w:rPr>
        <w:t xml:space="preserve">Rapid-fire visual identification game. Project 15-20 images of dry leaf, wet leaf, and tea liquor on screen, one at a time (10-15 seconds each). Students use colored cards (provided at start of class) or a mobile polling app to vote on which of the six major categories each image represents. After each vote, immediately show the correct answer with a 30-second explanation highlighting key visual markers (oxidation level, leaf appearance, liquor color). Track individual scores; offer small prize to highest scorers to incentivize engagement.</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Colored voting cards (6 colors = 6 categories, distributed before class) OR mobile polling platform, projected image slideshow with embedded answers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Builds rapid visual recognition skills for tea categories. Reinforces the relationship between processing (oxidation level) and final appearance. Makes abstract categories concrete and memorable.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Perfect for large lecture halls - no movement required. Voting cards are visible from front of room for quick visual assessment of class understanding. Digital polling shows real-time results. Can do in teams by row for added competition.</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Chemical Compound Speed Dating (12-15 minutes)</w:t>
      </w:r>
    </w:p>
    <w:p>
      <w:pPr>
        <w:spacing w:after="120"/>
      </w:pPr>
      <w:r>
        <w:rPr>
          <w:rFonts w:ascii="Calibri" w:cs="Calibri" w:eastAsia="Calibri" w:hAnsi="Calibri"/>
          <w:sz w:val="22"/>
          <w:szCs w:val="22"/>
        </w:rPr>
        <w:t xml:space="preserve">Each student is assigned one of four chemical compounds (catechins, caffeine, L-theanine, or volatiles) via random distribution of colored papers at the start. In 3-minute rounds, students turn to their left/right neighbors and rapid-fire discuss: (1) What does your compound do in tea? (2) What affects its concentration in fresh leaf? (3) How does processing change it? After 3 rounds, instructor cold-calls students to share the most interesting thing they learned about a compound that isn't 'theirs.' Concludes with instructor synthesizing how all four interact.</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Colored paper slips indicating compound assignments (distributed at door or by row), reference card with basic compound info (optional scaffold), timer visible on screen</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Forces peer teaching and repetition of chemical concepts. Students must articulate relationships between cultivation, processing, and chemistry. The 'teach what you learned about others' compounds' ensures active listening across all rounds.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Works in fixed seating - students turn to row-mates. With 60 students, ensures ~15 'experts' per compound. Can reduce to 3 rounds if time is tight. Use think-pair-share structure within rows.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Sinensis vs. Assamica: Spot the Difference Challenge (10-12 minutes)</w:t>
      </w:r>
    </w:p>
    <w:p>
      <w:pPr>
        <w:spacing w:after="120"/>
      </w:pPr>
      <w:r>
        <w:rPr>
          <w:rFonts w:ascii="Calibri" w:cs="Calibri" w:eastAsia="Calibri" w:hAnsi="Calibri"/>
          <w:sz w:val="22"/>
          <w:szCs w:val="22"/>
        </w:rPr>
        <w:t xml:space="preserve">Project side-by-side images of C. sinensis and C. assamica plants (leaves, growth habit, buds). Students individually spend 2 minutes listing every visual difference they notice on a worksheet. Then, in groups of 3-4 (formed with immediate neighbors), they compare lists and discuss which differences might relate to: (a) climate adaptation, (b) flavor chemistry, (c) ideal tea types. Groups generate hypotheses. Instructor reveals answers, explaining evolutionary adaptations (assamica's larger leaves = shade adaptation, higher catechin content) and why each variety suits different tea categories.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Projected comparative images (macro shots of leaves, plants in growing environment), simple worksheet or scratch paper, evolutionary/chemical explanation slides for debrief</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Connects botanical differences to practical outcomes (why assamica makes bold black teas, sinensis makes delicate greens). Reinforces relationship between plant genetics, environment, and chemical composition.</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Neighbor-based grouping works in tiered seating. Can pass around actual dried leaf samples (sinensis vs assamica) during discussion for tactile engagement. Use document camera to highlight student worksheet examples during debrief.</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Tea Myth Tribunal: Debate and Vote (10-15 minutes)</w:t>
      </w:r>
    </w:p>
    <w:p>
      <w:pPr>
        <w:spacing w:after="120"/>
      </w:pPr>
      <w:r>
        <w:rPr>
          <w:rFonts w:ascii="Calibri" w:cs="Calibri" w:eastAsia="Calibri" w:hAnsi="Calibri"/>
          <w:sz w:val="22"/>
          <w:szCs w:val="22"/>
        </w:rPr>
        <w:t xml:space="preserve">Present 5-6 common tea myths on screen (e.g., 'White tea has the least caffeine,' 'Green tea is always healthier than black tea,' 'All tea from China is green tea,' 'Terroir doesn't matter as much as processing'). For each myth, students vote TRUE or FALSE using hand signals (thumbs up/down) or polling app. Instructor tallies votes, then facilitates a 2-minute micro-debate: randomly call on 1-2 students from each side to defend their position using course concepts. Reveal the answer with scientific explanation referencing specific compounds, varieties, or processing steps. Award points to the 'winning' side of each debate.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Projected myth statements, mobile polling app OR simple hand-vote system, scorekeeping visible on screen to build drama</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Identifies and corrects misconceptions. Forces students to apply knowledge from multiple concept areas (chemistry, varieties, categories, terroir) to real-world claims. Builds critical thinking and evidence-based argumentation skills.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Excellent for large groups - creates energy through friendly competition. Hand voting ensures everyone participates. Can recruit 'debate champions' from different sections of the room to ensure geographic distribution. Cold-calling keeps all students alert.</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2026-02-20T04:18:04.726Z</dcterms:created>
  <dcterms:modified xsi:type="dcterms:W3CDTF">2026-02-20T04:18:04.726Z</dcterms:modified>
</cp:coreProperties>
</file>

<file path=docProps/custom.xml><?xml version="1.0" encoding="utf-8"?>
<Properties xmlns="http://schemas.openxmlformats.org/officeDocument/2006/custom-properties" xmlns:vt="http://schemas.openxmlformats.org/officeDocument/2006/docPropsVTypes"/>
</file>