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One Leaf, Ten Thousand Cups: The Science and Art of Tea</w:t>
      </w:r>
    </w:p>
    <w:p>
      <w:pPr>
        <w:spacing w:after="200"/>
        <w:jc w:val="center"/>
      </w:pPr>
      <w:r>
        <w:rPr>
          <w:rFonts w:ascii="Calibri" w:cs="Calibri" w:eastAsia="Calibri" w:hAnsi="Calibri"/>
          <w:sz w:val="24"/>
          <w:szCs w:val="24"/>
        </w:rPr>
        <w:t xml:space="preserve">The Alchemy of Withering — Activities</w:t>
      </w:r>
    </w:p>
    <w:p>
      <w:pPr>
        <w:pBdr>
          <w:bottom w:val="single" w:color="999999" w:sz="1"/>
        </w:pBdr>
        <w:spacing w:after="200"/>
      </w:pPr>
    </w:p>
    <w:p>
      <w:pPr>
        <w:pStyle w:val="Heading2"/>
        <w:spacing w:before="300" w:after="120"/>
      </w:pPr>
      <w:r>
        <w:rPr>
          <w:rFonts w:ascii="Calibri" w:cs="Calibri" w:eastAsia="Calibri" w:hAnsi="Calibri"/>
          <w:b/>
          <w:bCs/>
          <w:sz w:val="24"/>
          <w:szCs w:val="24"/>
        </w:rPr>
        <w:t xml:space="preserve">1. Tea Tasting Triangle Test: Processing Detective (15-20 minutes)</w:t>
      </w:r>
    </w:p>
    <w:p>
      <w:pPr>
        <w:spacing w:after="120"/>
      </w:pPr>
      <w:r>
        <w:rPr>
          <w:rFonts w:ascii="Calibri" w:cs="Calibri" w:eastAsia="Calibri" w:hAnsi="Calibri"/>
          <w:sz w:val="22"/>
          <w:szCs w:val="22"/>
        </w:rPr>
        <w:t xml:space="preserve">Instructor passes small cups of 3 tea samples along each row (same tea, different oxidation levels: green/oolong/black). Students turn to their neighbor to compare color, aroma, and taste. Each pair writes down hypotheses about which processing steps differed. Instructor reveals answers and discusses how oxidation time creates theaflavins (brightness) vs thearubigins (depth). Pairs share which sensory clue was most revealing.</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Pre-brewed tea samples in small cups (enough for each pair), processing cards with answers, napkins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Connect abstract oxidation chemistry to tangible sensory differences; practice the observational skills tea makers use</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60 students, prepare ~30 sets of samples. Pass samples row-by-row to manage logistics. Can substitute with high-quality photos if actual tasting is impractical.</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2. The Kill-Green Countdown: Live Decision Debate (10-12 minutes)</w:t>
      </w:r>
    </w:p>
    <w:p>
      <w:pPr>
        <w:spacing w:after="120"/>
      </w:pPr>
      <w:r>
        <w:rPr>
          <w:rFonts w:ascii="Calibri" w:cs="Calibri" w:eastAsia="Calibri" w:hAnsi="Calibri"/>
          <w:sz w:val="22"/>
          <w:szCs w:val="22"/>
        </w:rPr>
        <w:t xml:space="preserve">Instructor presents a scenario: 'Your tea leaves are 40% withered. Humidity just spiked. Do you: A) Continue withering, B) Kill-green now, C) Increase airflow?' Students turn to neighbors for 90 seconds to debate. Instructor polls each section of the theatre (left/center/right) by show of hands. Each section defends their choice. Instructor reveals industry best practice and the chemistry behind it (e.g., halting polyphenol oxidase activity). Repeat with 2-3 rapid-fire scenarios.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Scenario slides, optional: clickers/polling app for anonymous voting</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Experience the real-time judgment calls tea makers face; understand how processing steps interact chemically</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Theatre sections create natural 'teams' of ~20 students. Competition between sections increases engagement without requiring movement.</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3. Fermentation vs. Oxidation: Myth Court (12-15 minutes)</w:t>
      </w:r>
    </w:p>
    <w:p>
      <w:pPr>
        <w:spacing w:after="120"/>
      </w:pPr>
      <w:r>
        <w:rPr>
          <w:rFonts w:ascii="Calibri" w:cs="Calibri" w:eastAsia="Calibri" w:hAnsi="Calibri"/>
          <w:sz w:val="22"/>
          <w:szCs w:val="22"/>
        </w:rPr>
        <w:t xml:space="preserve">Instructor displays 5 common statements about tea processing (e.g., 'Black tea is fermented,' 'Oxidation requires microbes'). Students stand if they think each statement is TRUE, stay seated if FALSE. After each vote, call on standing and seated students to defend their position—creating mini-debates across the theatre. Instructor clarifies the science (enzymatic oxidation vs microbial fermentation) after each round. Students track how many they got correct.</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Statement slides, optional: prize for highest correct score</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Dismantle widespread misconceptions; distinguish enzymatic and microbial processes through active argumentation</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Standing/sitting in fixed seats is easy. The public commitment of standing increases engagement. With 60 students, many perspectives emerge naturally.</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4. Master's Dilemma: Processing Under Pressure (15-18 minutes)</w:t>
      </w:r>
    </w:p>
    <w:p>
      <w:pPr>
        <w:spacing w:after="120"/>
      </w:pPr>
      <w:r>
        <w:rPr>
          <w:rFonts w:ascii="Calibri" w:cs="Calibri" w:eastAsia="Calibri" w:hAnsi="Calibri"/>
          <w:sz w:val="22"/>
          <w:szCs w:val="22"/>
        </w:rPr>
        <w:t xml:space="preserve">Instructor presents a case study: 'You're producing competition-grade oolong. Day 1 went perfectly—50% oxidation achieved. Overnight, temperature dropped 10°C. You have 4 hours until the buyer arrives. What's your move?' Students discuss with neighbors (3 minutes), then instructor cold-calls pairs to share their solutions. Class votes on best approach. Instructor shares what the actual tea master did and the resulting tea's competition placement. Discuss how human judgment compensates for uncontrollable variables.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Case study slides with environmental data, photos of the tea at different stages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Appreciate the artistry and adaptive expertise in tea making; apply chemical knowledge to messy real-world constraints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Case study format works well in large theatres. Cold-calling random pairs ensures broad participation despite group size.</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5. Oxidation Timeline Prediction Challenge (8-10 minutes)</w:t>
      </w:r>
    </w:p>
    <w:p>
      <w:pPr>
        <w:spacing w:after="120"/>
      </w:pPr>
      <w:r>
        <w:rPr>
          <w:rFonts w:ascii="Calibri" w:cs="Calibri" w:eastAsia="Calibri" w:hAnsi="Calibri"/>
          <w:sz w:val="22"/>
          <w:szCs w:val="22"/>
        </w:rPr>
        <w:t xml:space="preserve">Instructor shows tea leaves at Hour 0 (freshly withered) and Hour 6 (fully oxidized black tea). Students work with neighbors to sketch or describe what the leaves look like at Hours 1, 2, 3, 4 (color, texture, aroma). Instructor reveals actual photos at each time point while explaining the chemical cascade (catechins → theaflavins → thearubigins). Pairs that came closest to actual progression earn recognition. Discuss what surprised them about the non-linear progression.</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Time-lapse photos of oxidizing tea, blank timeline handout or shared digital whiteboard</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Visualize oxidation as a dynamic chemical process with visible milestones; understand theaflavin/thearubigin formation timing</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Neighbor-pair format requires zero movement. Can use Zoom polls or shared docs if teaching has hybrid/online component.</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6. Processing Step Auction: Resource Allocation Game (12-15 minutes)</w:t>
      </w:r>
    </w:p>
    <w:p>
      <w:pPr>
        <w:spacing w:after="120"/>
      </w:pPr>
      <w:r>
        <w:rPr>
          <w:rFonts w:ascii="Calibri" w:cs="Calibri" w:eastAsia="Calibri" w:hAnsi="Calibri"/>
          <w:sz w:val="22"/>
          <w:szCs w:val="22"/>
        </w:rPr>
        <w:t xml:space="preserve">Each theatre section receives 1000 points to 'invest' in four processing steps (withering, rolling, oxidation, drying) to create either: premium green tea, competition oolong, or robust black tea. Sections huddle (turning to neighbors) to allocate points, then submit via show of hands or quick poll. Instructor reveals optimal distributions from actual tea factories and explains the chemistry behind each choice (e.g., green tea needs 800+ points in kill-green timing precision). Section closest to professional formula wins. Debrief: Why do different tea types demand radically different resource priorities?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Investment slides, scoring rubric based on real processing protocols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Understand that processing steps aren't equally important for all tea types; connect resource decisions to desired chemical outcomes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Theatre sections provide natural team boundaries. Quick discussions happen within rows without requiring movement. Creates competition and stakes.</w:t>
      </w:r>
    </w:p>
    <w:p>
      <w:pPr>
        <w:pBdr>
          <w:bottom w:val="single" w:color="DDDDDD" w:sz="1"/>
        </w:pBdr>
        <w:spacing w:after="12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2026-02-20T04:26:56.261Z</dcterms:created>
  <dcterms:modified xsi:type="dcterms:W3CDTF">2026-02-20T04:26:56.261Z</dcterms:modified>
</cp:coreProperties>
</file>

<file path=docProps/custom.xml><?xml version="1.0" encoding="utf-8"?>
<Properties xmlns="http://schemas.openxmlformats.org/officeDocument/2006/custom-properties" xmlns:vt="http://schemas.openxmlformats.org/officeDocument/2006/docPropsVTypes"/>
</file>