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One Leaf, Ten Thousand Cups: The Science and Art of Tea</w:t>
      </w:r>
    </w:p>
    <w:p>
      <w:pPr>
        <w:spacing w:after="200"/>
        <w:jc w:val="center"/>
      </w:pPr>
      <w:r>
        <w:rPr>
          <w:rFonts w:ascii="Calibri" w:cs="Calibri" w:eastAsia="Calibri" w:hAnsi="Calibri"/>
          <w:sz w:val="24"/>
          <w:szCs w:val="24"/>
        </w:rPr>
        <w:t xml:space="preserve">Water Is the Other Ingredient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establish the scientific foundation for understanding tea extraction as a complex chemical process governed by quantifiable brewing variables. The research demonstrates that extraction is not uniform but follows differential kinetics: amino acids like L-theanine extract quickly at lower temperatures (creating sweetness and umami), while catechins extract more slowly but accelerate dramatically with heat (creating bitterness and astringency), with caffeine occupying an intermediate position. Water chemistry emerges as a critical yet often-overlooked variable, with moderate mineral content (the 'Goldilocks zone') optimizing extraction while extreme hardness or softness impairs flavor development. The literature validates comparative brewing methods (gongfu with high leaf-to-water ratios and short steeps versus Western style versus cold brew) not as cultural preferences but as distinct extraction strategies optimized for different chemical outcomes. This body of research enables a pedagogical approach where students understand brewing problems (bitterness, thinness, aroma without body) as chemical imbalances that can be systematically corrected by adjusting temperature, time, and ratio based on the tea's processing history and compound profile. The convergence of terroir, processing, and brewing parameters provides students with a complete framework for understanding how growing conditions and manufacturing determine optimal brewing approaches at a molecular level.</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D. Labbé, M. Araya-Farias, A. Tremblay, L. Bazinet (2006). </w:t>
      </w:r>
      <w:r>
        <w:rPr>
          <w:rFonts w:ascii="Calibri" w:cs="Calibri" w:eastAsia="Calibri" w:hAnsi="Calibri"/>
          <w:i/>
          <w:iCs/>
          <w:sz w:val="22"/>
          <w:szCs w:val="22"/>
        </w:rPr>
        <w:t xml:space="preserve">Effect of Brewing Temperature and Duration on Green Tea Catechin Solubilization: Basis for Production of EGC and EGCG-Enriched Fractions</w:t>
      </w:r>
      <w:r>
        <w:rPr>
          <w:rFonts w:ascii="Calibri" w:cs="Calibri" w:eastAsia="Calibri" w:hAnsi="Calibri"/>
          <w:color w:val="666666"/>
          <w:sz w:val="20"/>
          <w:szCs w:val="20"/>
        </w:rPr>
        <w:t xml:space="preserve"> DOI: 10.1016/j.seppur.2005.07.005</w:t>
      </w:r>
      <w:r>
        <w:rPr>
          <w:rFonts w:ascii="Calibri" w:cs="Calibri" w:eastAsia="Calibri" w:hAnsi="Calibri"/>
          <w:color w:val="336699"/>
          <w:sz w:val="20"/>
          <w:szCs w:val="20"/>
        </w:rPr>
        <w:t xml:space="preserve"> https://www.sciencedirect.com/science/article/abs/pii/S1383586605002637</w:t>
      </w:r>
    </w:p>
    <w:p>
      <w:pPr>
        <w:spacing w:after="40"/>
        <w:ind w:left="360"/>
      </w:pPr>
      <w:r>
        <w:rPr>
          <w:rFonts w:ascii="Calibri" w:cs="Calibri" w:eastAsia="Calibri" w:hAnsi="Calibri"/>
          <w:sz w:val="22"/>
          <w:szCs w:val="22"/>
        </w:rPr>
        <w:t xml:space="preserve">Investigated effects of temperature (50-90°C) and brewing duration (0-80 min) on catechin solubilization from green tea. Used mathematical models to reveal variable interdependence between brewing duration and temperature. Divided catechins into time-dependent compounds (EGC, EC) and time/temperature-dependent compounds (C, EGCG, GCG, ECG). Found optimal extraction at 50°C for 20-40 min for time-dependent compounds and 90°C for 80 min for time/temperature-dependent compounds.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Seminal paper establishing differential extraction kinetics of tea compounds based on temperature and time, directly supporting the chapter's core concept that different compounds dissolve at different rates and temperatures.</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M. Franks, P. Lawrence, A. Abbaspourrad, et al. (2019). </w:t>
      </w:r>
      <w:r>
        <w:rPr>
          <w:rFonts w:ascii="Calibri" w:cs="Calibri" w:eastAsia="Calibri" w:hAnsi="Calibri"/>
          <w:i/>
          <w:iCs/>
          <w:sz w:val="22"/>
          <w:szCs w:val="22"/>
        </w:rPr>
        <w:t xml:space="preserve">The Influence of Water Composition on Flavor and Nutrient Extraction in Green and Black Tea</w:t>
      </w:r>
      <w:r>
        <w:rPr>
          <w:rFonts w:ascii="Calibri" w:cs="Calibri" w:eastAsia="Calibri" w:hAnsi="Calibri"/>
          <w:color w:val="666666"/>
          <w:sz w:val="20"/>
          <w:szCs w:val="20"/>
        </w:rPr>
        <w:t xml:space="preserve"> DOI: 10.3390/nu11010080</w:t>
      </w:r>
      <w:r>
        <w:rPr>
          <w:rFonts w:ascii="Calibri" w:cs="Calibri" w:eastAsia="Calibri" w:hAnsi="Calibri"/>
          <w:color w:val="336699"/>
          <w:sz w:val="20"/>
          <w:szCs w:val="20"/>
        </w:rPr>
        <w:t xml:space="preserve"> https://pmc.ncbi.nlm.nih.gov/articles/PMC6356489/</w:t>
      </w:r>
    </w:p>
    <w:p>
      <w:pPr>
        <w:spacing w:after="40"/>
        <w:ind w:left="360"/>
      </w:pPr>
      <w:r>
        <w:rPr>
          <w:rFonts w:ascii="Calibri" w:cs="Calibri" w:eastAsia="Calibri" w:hAnsi="Calibri"/>
          <w:sz w:val="22"/>
          <w:szCs w:val="22"/>
        </w:rPr>
        <w:t xml:space="preserve">Demonstrated that water type (tap, bottled, deionized) significantly affects tea extraction and flavor. High mineral content in tap water led to inferior catechin extraction in green tea, producing less bitter but sweeter-tasting infusions. Found that EGCG content could be doubled by brewing with bottled or deionized water versus tap water. Revealed calcium and mineral content directly impacts extraction efficiency.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empirical evidence for water chemistry effects on extraction and flavor, supporting the chapter's discussion of how mineral content profoundly affects both extraction chemistry and sensory outcomes.</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J. Bai, Y. Zhang, Y. Chen, et al. (2023). </w:t>
      </w:r>
      <w:r>
        <w:rPr>
          <w:rFonts w:ascii="Calibri" w:cs="Calibri" w:eastAsia="Calibri" w:hAnsi="Calibri"/>
          <w:i/>
          <w:iCs/>
          <w:sz w:val="22"/>
          <w:szCs w:val="22"/>
        </w:rPr>
        <w:t xml:space="preserve">The types of brewing water affect tea infusion flavor by changing the tea mineral dissolution</w:t>
      </w:r>
      <w:r>
        <w:rPr>
          <w:rFonts w:ascii="Calibri" w:cs="Calibri" w:eastAsia="Calibri" w:hAnsi="Calibri"/>
          <w:color w:val="666666"/>
          <w:sz w:val="20"/>
          <w:szCs w:val="20"/>
        </w:rPr>
        <w:t xml:space="preserve"> DOI: 10.1016/j.fochx.2023.100693</w:t>
      </w:r>
      <w:r>
        <w:rPr>
          <w:rFonts w:ascii="Calibri" w:cs="Calibri" w:eastAsia="Calibri" w:hAnsi="Calibri"/>
          <w:color w:val="336699"/>
          <w:sz w:val="20"/>
          <w:szCs w:val="20"/>
        </w:rPr>
        <w:t xml:space="preserve"> https://pmc.ncbi.nlm.nih.gov/articles/PMC10192933/</w:t>
      </w:r>
    </w:p>
    <w:p>
      <w:pPr>
        <w:spacing w:after="40"/>
        <w:ind w:left="360"/>
      </w:pPr>
      <w:r>
        <w:rPr>
          <w:rFonts w:ascii="Calibri" w:cs="Calibri" w:eastAsia="Calibri" w:hAnsi="Calibri"/>
          <w:sz w:val="22"/>
          <w:szCs w:val="22"/>
        </w:rPr>
        <w:t xml:space="preserve">Investigated effects of different water types (natural drinking water, pure water, mineral water, distilled water, tap water) on green tea flavor and quality. Found mineral content and pH were main factors affecting volatile compounds extraction. Concluded water with pH 6-7 and lower mineral content is more conducive for brewing green tea. Ca2+ and Fe3+ remarkably affected alcohols and aldehydes in volatile compounds.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Confirms the Goldilocks zone principle for water mineral content discussed in the chapter, showing very hard water mutes aromatics while very soft water affects extraction balance.</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A.M.T. Lantano, M.T. Baroni, D. Noratto, et al. (2015). </w:t>
      </w:r>
      <w:r>
        <w:rPr>
          <w:rFonts w:ascii="Calibri" w:cs="Calibri" w:eastAsia="Calibri" w:hAnsi="Calibri"/>
          <w:i/>
          <w:iCs/>
          <w:sz w:val="22"/>
          <w:szCs w:val="22"/>
        </w:rPr>
        <w:t xml:space="preserve">Extraction Kinetics of phytochemicals and antioxidant activity during black tea (Camellia sinensis L.) brewing</w:t>
      </w:r>
      <w:r>
        <w:rPr>
          <w:rFonts w:ascii="Calibri" w:cs="Calibri" w:eastAsia="Calibri" w:hAnsi="Calibri"/>
          <w:color w:val="336699"/>
          <w:sz w:val="20"/>
          <w:szCs w:val="20"/>
        </w:rPr>
        <w:t xml:space="preserve"> https://pmc.ncbi.nlm.nih.gov/articles/PMC4520228/</w:t>
      </w:r>
    </w:p>
    <w:p>
      <w:pPr>
        <w:spacing w:after="40"/>
        <w:ind w:left="360"/>
      </w:pPr>
      <w:r>
        <w:rPr>
          <w:rFonts w:ascii="Calibri" w:cs="Calibri" w:eastAsia="Calibri" w:hAnsi="Calibri"/>
          <w:sz w:val="22"/>
          <w:szCs w:val="22"/>
        </w:rPr>
        <w:t xml:space="preserve">Studied extraction kinetics of caffeine, gallic acid, catechins (epicatechin, EGCG), total phenols, and flavonoids from CTC black tea. Found caffeine, gallic acid, and catechins extracted within very short periods, while total phenols and flavonoids reached maximum concentration at 6-8 minutes. Demonstrated rapid and slow release phases for different compounds, with optimum extraction time of 2-8 minutes after brewing.</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Establishes the bi-phasic extraction model and demonstrates that different compound classes have distinct extraction rates, validating the chapter's discussion of extraction kinetics and timing.</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S. Koláčková, L. Kolofiková, J. Sytařová, et al. (2024). </w:t>
      </w:r>
      <w:r>
        <w:rPr>
          <w:rFonts w:ascii="Calibri" w:cs="Calibri" w:eastAsia="Calibri" w:hAnsi="Calibri"/>
          <w:i/>
          <w:iCs/>
          <w:sz w:val="22"/>
          <w:szCs w:val="22"/>
        </w:rPr>
        <w:t xml:space="preserve">Determination of L-Theanine and Caffeine Contents in Tea Infusions with Different Fermentation Degrees and Brewing Conditions</w:t>
      </w:r>
      <w:r>
        <w:rPr>
          <w:rFonts w:ascii="Calibri" w:cs="Calibri" w:eastAsia="Calibri" w:hAnsi="Calibri"/>
          <w:color w:val="666666"/>
          <w:sz w:val="20"/>
          <w:szCs w:val="20"/>
        </w:rPr>
        <w:t xml:space="preserve"> DOI: 10.3390/foods13244037</w:t>
      </w:r>
      <w:r>
        <w:rPr>
          <w:rFonts w:ascii="Calibri" w:cs="Calibri" w:eastAsia="Calibri" w:hAnsi="Calibri"/>
          <w:color w:val="336699"/>
          <w:sz w:val="20"/>
          <w:szCs w:val="20"/>
        </w:rPr>
        <w:t xml:space="preserve"> https://pmc.ncbi.nlm.nih.gov/articles/PMC12248710/</w:t>
      </w:r>
    </w:p>
    <w:p>
      <w:pPr>
        <w:spacing w:after="40"/>
        <w:ind w:left="360"/>
      </w:pPr>
      <w:r>
        <w:rPr>
          <w:rFonts w:ascii="Calibri" w:cs="Calibri" w:eastAsia="Calibri" w:hAnsi="Calibri"/>
          <w:sz w:val="22"/>
          <w:szCs w:val="22"/>
        </w:rPr>
        <w:t xml:space="preserve">Analyzed L-theanine and caffeine in six tea types (green, white, yellow, oolong, black, Pu-erh) brewed at 80°C and 100°C for 2, 5, and 10 minutes. Found brewing temperature did not significantly affect L-theanine content, which dissolved mainly in first 5 minutes, while caffeine showed temperature-sensitive solubility. Concluded L-theanine maintains stable structure at 60-100°C while caffeine extraction increases with temperature.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supports chapter's discussion of differential extraction of amino acids (L-theanine) versus caffeine, explaining why gyokuro at 60°C tastes sweet and rich while boiling water produces bitterness.</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S. Khokhar, S.G.M. Magnusdottir (2002). </w:t>
      </w:r>
      <w:r>
        <w:rPr>
          <w:rFonts w:ascii="Calibri" w:cs="Calibri" w:eastAsia="Calibri" w:hAnsi="Calibri"/>
          <w:i/>
          <w:iCs/>
          <w:sz w:val="22"/>
          <w:szCs w:val="22"/>
        </w:rPr>
        <w:t xml:space="preserve">Factors Affecting the Caffeine and Polyphenol Contents of Black and Green Tea Infusions</w:t>
      </w:r>
      <w:r>
        <w:rPr>
          <w:rFonts w:ascii="Calibri" w:cs="Calibri" w:eastAsia="Calibri" w:hAnsi="Calibri"/>
          <w:color w:val="666666"/>
          <w:sz w:val="20"/>
          <w:szCs w:val="20"/>
        </w:rPr>
        <w:t xml:space="preserve"> DOI: 10.1021/jf010759+</w:t>
      </w:r>
      <w:r>
        <w:rPr>
          <w:rFonts w:ascii="Calibri" w:cs="Calibri" w:eastAsia="Calibri" w:hAnsi="Calibri"/>
          <w:color w:val="336699"/>
          <w:sz w:val="20"/>
          <w:szCs w:val="20"/>
        </w:rPr>
        <w:t xml:space="preserve"> https://pubs.acs.org/doi/10.1021/jf010759+</w:t>
      </w:r>
    </w:p>
    <w:p>
      <w:pPr>
        <w:spacing w:after="40"/>
        <w:ind w:left="360"/>
      </w:pPr>
      <w:r>
        <w:rPr>
          <w:rFonts w:ascii="Calibri" w:cs="Calibri" w:eastAsia="Calibri" w:hAnsi="Calibri"/>
          <w:sz w:val="22"/>
          <w:szCs w:val="22"/>
        </w:rPr>
        <w:t xml:space="preserve">Comprehensive study determining contributions of product and preparation variables (tea variety, growing environment, manufacturing, grade/particle size, teabag vs loose, amounts of tea and water, infusion time, agitation) on soluble solids, caffeine, and polyphenol contents. Showed that preparation method including tea-to-water ratio, infusion time, and agitation are major determinants of final beverage composition.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Foundational research establishing that brewing variables (temperature, time, ratio) are major determinants of extraction, supporting the chapter's systematic approach to understanding brewing parameters.</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Y.-R. Chen, T.-M. Yen (2014). </w:t>
      </w:r>
      <w:r>
        <w:rPr>
          <w:rFonts w:ascii="Calibri" w:cs="Calibri" w:eastAsia="Calibri" w:hAnsi="Calibri"/>
          <w:i/>
          <w:iCs/>
          <w:sz w:val="22"/>
          <w:szCs w:val="22"/>
        </w:rPr>
        <w:t xml:space="preserve">Effect of Different Brewing Methods on Quality of Green Tea</w:t>
      </w:r>
      <w:r>
        <w:rPr>
          <w:rFonts w:ascii="Calibri" w:cs="Calibri" w:eastAsia="Calibri" w:hAnsi="Calibri"/>
          <w:color w:val="666666"/>
          <w:sz w:val="20"/>
          <w:szCs w:val="20"/>
        </w:rPr>
        <w:t xml:space="preserve"> DOI: 10.1111/jfpp.12154</w:t>
      </w:r>
      <w:r>
        <w:rPr>
          <w:rFonts w:ascii="Calibri" w:cs="Calibri" w:eastAsia="Calibri" w:hAnsi="Calibri"/>
          <w:color w:val="336699"/>
          <w:sz w:val="20"/>
          <w:szCs w:val="20"/>
        </w:rPr>
        <w:t xml:space="preserve"> https://www.researchgate.net/publication/264700887_Effect_of_Different_Brewing_Methods_on_Quality_of_Green_Tea</w:t>
      </w:r>
    </w:p>
    <w:p>
      <w:pPr>
        <w:spacing w:after="40"/>
        <w:ind w:left="360"/>
      </w:pPr>
      <w:r>
        <w:rPr>
          <w:rFonts w:ascii="Calibri" w:cs="Calibri" w:eastAsia="Calibri" w:hAnsi="Calibri"/>
          <w:sz w:val="22"/>
          <w:szCs w:val="22"/>
        </w:rPr>
        <w:t xml:space="preserve">Compared cold brewing versus hot brewing of parched and steamed green tea at different concentrations. Found cold brewing had lower extraction efficacy, resulting in lighter, less colored infusions with lower caffeine, EGCG, and EGC content. Cold-brewed teas were less astringent and bitter than hot-brewed. Demonstrated brewing method fundamentally changes extraction profile and sensory qualities.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scientific basis for cold brew as distinct brewing method with different extraction profile, supporting chapter's discussion of comparative brewing methods as different solutions to the extraction puzzle.</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M. Şahin Nadeem, F.M. Yılmaz, M.T. Barka, C. Kadakal (2015). </w:t>
      </w:r>
      <w:r>
        <w:rPr>
          <w:rFonts w:ascii="Calibri" w:cs="Calibri" w:eastAsia="Calibri" w:hAnsi="Calibri"/>
          <w:i/>
          <w:iCs/>
          <w:sz w:val="22"/>
          <w:szCs w:val="22"/>
        </w:rPr>
        <w:t xml:space="preserve">Effects of different brewing conditions on catechin content and sensory acceptance in Turkish green tea infusions</w:t>
      </w:r>
      <w:r>
        <w:rPr>
          <w:rFonts w:ascii="Calibri" w:cs="Calibri" w:eastAsia="Calibri" w:hAnsi="Calibri"/>
          <w:color w:val="666666"/>
          <w:sz w:val="20"/>
          <w:szCs w:val="20"/>
        </w:rPr>
        <w:t xml:space="preserve"> DOI: 10.1007/s13197-015-1746-y</w:t>
      </w:r>
      <w:r>
        <w:rPr>
          <w:rFonts w:ascii="Calibri" w:cs="Calibri" w:eastAsia="Calibri" w:hAnsi="Calibri"/>
          <w:color w:val="336699"/>
          <w:sz w:val="20"/>
          <w:szCs w:val="20"/>
        </w:rPr>
        <w:t xml:space="preserve"> https://pmc.ncbi.nlm.nih.gov/articles/PMC4573099/</w:t>
      </w:r>
    </w:p>
    <w:p>
      <w:pPr>
        <w:spacing w:after="40"/>
        <w:ind w:left="360"/>
      </w:pPr>
      <w:r>
        <w:rPr>
          <w:rFonts w:ascii="Calibri" w:cs="Calibri" w:eastAsia="Calibri" w:hAnsi="Calibri"/>
          <w:sz w:val="22"/>
          <w:szCs w:val="22"/>
        </w:rPr>
        <w:t xml:space="preserve">Analyzed green tea infusions at 75, 85, and 95°C with brewing times from 1-45 minutes. Found brewing at 85°C for 3 minutes was optimal scenario where EGCG content reached maximum (50.69 mg/100ml) with highest sensory scores. Yield of epi-structured catechins increased rapidly for first 3-5 minutes then decreased with longer brewing, while non-epi-structured catechins continued increasing. Sensory scores unacceptable at high temperatures with long times due to bitterness.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Demonstrates practical optimization of brewing parameters balancing chemistry with sensory acceptance, supporting chapter's goal of enabling students to diagnose and adjust brewing problems.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2026-02-20T04:08:31.638Z</dcterms:created>
  <dcterms:modified xsi:type="dcterms:W3CDTF">2026-02-20T04:08:31.638Z</dcterms:modified>
</cp:coreProperties>
</file>

<file path=docProps/custom.xml><?xml version="1.0" encoding="utf-8"?>
<Properties xmlns="http://schemas.openxmlformats.org/officeDocument/2006/custom-properties" xmlns:vt="http://schemas.openxmlformats.org/officeDocument/2006/docPropsVTypes"/>
</file>