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200"/>
        <w:jc w:val="center"/>
      </w:pPr>
      <w:r>
        <w:rPr>
          <w:rFonts w:ascii="Calibri" w:cs="Calibri" w:eastAsia="Calibri" w:hAnsi="Calibri"/>
          <w:b/>
          <w:bCs/>
          <w:sz w:val="26"/>
          <w:szCs w:val="26"/>
        </w:rPr>
        <w:t xml:space="preserve">Training Your Tongue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When you sip a cup of high-quality gyokuro and perceive a rich, savory broth-like flavor, which basic taste is primarily responsible for that sensation?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Umami</w:t>
      </w:r>
    </w:p>
    <w:p>
      <w:pPr>
        <w:spacing w:after="120"/>
        <w:ind w:left="360"/>
      </w:pPr>
      <w:r>
        <w:rPr>
          <w:rFonts w:ascii="Calibri" w:cs="Calibri" w:eastAsia="Calibri" w:hAnsi="Calibri"/>
          <w:i/>
          <w:iCs/>
          <w:sz w:val="20"/>
          <w:szCs w:val="20"/>
        </w:rPr>
        <w:t xml:space="preserve">Umami is the basic taste associated with savory, broth-like flavors. In gyokuro and matcha, the amino acid L-theanine is present in high concentrations and directly activates umami taste receptors on the tongue, producing this distinctive savory character.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Bitter</w:t>
      </w:r>
    </w:p>
    <w:p>
      <w:pPr>
        <w:spacing w:after="80"/>
        <w:ind w:left="360"/>
      </w:pPr>
      <w:r>
        <w:rPr>
          <w:rFonts w:ascii="Calibri" w:cs="Calibri" w:eastAsia="Calibri" w:hAnsi="Calibri"/>
          <w:i/>
          <w:iCs/>
          <w:sz w:val="20"/>
          <w:szCs w:val="20"/>
        </w:rPr>
        <w:t xml:space="preserve">Students may associate the intensity of gyokuro's flavor with bitterness, but bitterness is a sharp, sometimes unpleasant taste associated with compounds like catechins. The rich, broth-like quality described here is characteristic of umami, not bitterness.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Sour</w:t>
      </w:r>
    </w:p>
    <w:p>
      <w:pPr>
        <w:spacing w:after="80"/>
        <w:ind w:left="360"/>
      </w:pPr>
      <w:r>
        <w:rPr>
          <w:rFonts w:ascii="Calibri" w:cs="Calibri" w:eastAsia="Calibri" w:hAnsi="Calibri"/>
          <w:i/>
          <w:iCs/>
          <w:sz w:val="20"/>
          <w:szCs w:val="20"/>
        </w:rPr>
        <w:t xml:space="preserve">Sourness is associated with acidity and tart flavors, not with the savory, broth-like character described. A student might confuse the complexity of gyokuro's flavor profile with sourness, but the savory quality points specifically to umami.</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Sweet</w:t>
      </w:r>
    </w:p>
    <w:p>
      <w:pPr>
        <w:spacing w:after="80"/>
        <w:ind w:left="360"/>
      </w:pPr>
      <w:r>
        <w:rPr>
          <w:rFonts w:ascii="Calibri" w:cs="Calibri" w:eastAsia="Calibri" w:hAnsi="Calibri"/>
          <w:i/>
          <w:iCs/>
          <w:sz w:val="20"/>
          <w:szCs w:val="20"/>
        </w:rPr>
        <w:t xml:space="preserve">While gyokuro can have sweet notes, the specifically broth-like, savory quality described in the question is the hallmark of umami, not sweetness. Sweetness would manifest as a sugary or honey-like sensation.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What are the three 'pillars' of flavor perception as described in this chapter?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Taste, retronasal olfaction, and trigeminal sensation</w:t>
      </w:r>
    </w:p>
    <w:p>
      <w:pPr>
        <w:spacing w:after="120"/>
        <w:ind w:left="360"/>
      </w:pPr>
      <w:r>
        <w:rPr>
          <w:rFonts w:ascii="Calibri" w:cs="Calibri" w:eastAsia="Calibri" w:hAnsi="Calibri"/>
          <w:i/>
          <w:iCs/>
          <w:sz w:val="20"/>
          <w:szCs w:val="20"/>
        </w:rPr>
        <w:t xml:space="preserve">Flavor is a multisensory construct built from three distinct physiological systems: taste (detected by receptors on the tongue), retronasal olfaction (aromas that reach the nose from inside the mouth), and trigeminal sensation (nerve responses that create feelings like astringency, cooling, and body).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Sweet, bitter, and umami receptor activation</w:t>
      </w:r>
    </w:p>
    <w:p>
      <w:pPr>
        <w:spacing w:after="80"/>
        <w:ind w:left="360"/>
      </w:pPr>
      <w:r>
        <w:rPr>
          <w:rFonts w:ascii="Calibri" w:cs="Calibri" w:eastAsia="Calibri" w:hAnsi="Calibri"/>
          <w:i/>
          <w:iCs/>
          <w:sz w:val="20"/>
          <w:szCs w:val="20"/>
        </w:rPr>
        <w:t xml:space="preserve">These are three of the five basic tastes, not the three pillars of flavor. A student might confuse individual taste qualities with the broader sensory systems that together construct the full flavor experience.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Aroma, appearance, and mouthfeel</w:t>
      </w:r>
    </w:p>
    <w:p>
      <w:pPr>
        <w:spacing w:after="80"/>
        <w:ind w:left="360"/>
      </w:pPr>
      <w:r>
        <w:rPr>
          <w:rFonts w:ascii="Calibri" w:cs="Calibri" w:eastAsia="Calibri" w:hAnsi="Calibri"/>
          <w:i/>
          <w:iCs/>
          <w:sz w:val="20"/>
          <w:szCs w:val="20"/>
        </w:rPr>
        <w:t xml:space="preserve">These are elements of a structured tasting framework used to evaluate tea, not the three physiological pillars of flavor perception. A student might confuse evaluation categories with the underlying sensory mechanisms.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Taste, orthonasal olfaction, and texture</w:t>
      </w:r>
    </w:p>
    <w:p>
      <w:pPr>
        <w:spacing w:after="80"/>
        <w:ind w:left="360"/>
      </w:pPr>
      <w:r>
        <w:rPr>
          <w:rFonts w:ascii="Calibri" w:cs="Calibri" w:eastAsia="Calibri" w:hAnsi="Calibri"/>
          <w:i/>
          <w:iCs/>
          <w:sz w:val="20"/>
          <w:szCs w:val="20"/>
        </w:rPr>
        <w:t xml:space="preserve">This answer is close but critically inaccurate. The chapter specifies retronasal olfaction (aroma from inside the mouth), not orthonasal olfaction (sniffing from outside). Additionally, the third pillar is trigeminal sensation, which is a specific nerve pathway distinct from general texture perception.</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Why does retronasal olfaction contribute more to the experience of 'flavor' than the taste receptors on the tongue alone?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olfactory system can distinguish hundreds of volatile compounds, while the tongue detects only five basic tastes</w:t>
      </w:r>
    </w:p>
    <w:p>
      <w:pPr>
        <w:spacing w:after="120"/>
        <w:ind w:left="360"/>
      </w:pPr>
      <w:r>
        <w:rPr>
          <w:rFonts w:ascii="Calibri" w:cs="Calibri" w:eastAsia="Calibri" w:hAnsi="Calibri"/>
          <w:i/>
          <w:iCs/>
          <w:sz w:val="20"/>
          <w:szCs w:val="20"/>
        </w:rPr>
        <w:t xml:space="preserve">The tongue's taste receptors are limited to detecting five basic categories—sweet, bitter, salty, sour, and umami. Retronasal olfaction, however, involves volatile compounds traveling from the mouth to olfactory receptors that can discriminate among a vast number of distinct aromatic molecules, contributing the majority of what we casually call 'flavor.'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Retronasal olfaction is processed faster by the brain than gustatory signals from the tongue, utilizing specialized trigeminal pathways that create more immediate sensory feedback</w:t>
      </w:r>
    </w:p>
    <w:p>
      <w:pPr>
        <w:spacing w:after="80"/>
        <w:ind w:left="360"/>
      </w:pPr>
      <w:r>
        <w:rPr>
          <w:rFonts w:ascii="Calibri" w:cs="Calibri" w:eastAsia="Calibri" w:hAnsi="Calibri"/>
          <w:i/>
          <w:iCs/>
          <w:sz w:val="20"/>
          <w:szCs w:val="20"/>
        </w:rPr>
        <w:t xml:space="preserve">A student might reason that speed of processing determines dominance in perception, but the chapter does not attribute retronasal olfaction's importance to processing speed. Its greater contribution comes from the olfactory system's far greater discriminatory power compared to the five basic tastes.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tongue becomes desensitized after the first sip, making smell the dominant sense for subsequent sips</w:t>
      </w:r>
    </w:p>
    <w:p>
      <w:pPr>
        <w:spacing w:after="80"/>
        <w:ind w:left="360"/>
      </w:pPr>
      <w:r>
        <w:rPr>
          <w:rFonts w:ascii="Calibri" w:cs="Calibri" w:eastAsia="Calibri" w:hAnsi="Calibri"/>
          <w:i/>
          <w:iCs/>
          <w:sz w:val="20"/>
          <w:szCs w:val="20"/>
        </w:rPr>
        <w:t xml:space="preserve">While sensory adaptation is a real phenomenon, the chapter does not explain retronasal olfaction's dominance through tongue desensitization. Rather, the olfactory system's ability to distinguish hundreds of volatile compounds inherently makes it the larger contributor to flavor complexity.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Volatile compounds in tea bind directly to taste receptors, amplifying the tongue's signals</w:t>
      </w:r>
    </w:p>
    <w:p>
      <w:pPr>
        <w:spacing w:after="80"/>
        <w:ind w:left="360"/>
      </w:pPr>
      <w:r>
        <w:rPr>
          <w:rFonts w:ascii="Calibri" w:cs="Calibri" w:eastAsia="Calibri" w:hAnsi="Calibri"/>
          <w:i/>
          <w:iCs/>
          <w:sz w:val="20"/>
          <w:szCs w:val="20"/>
        </w:rPr>
        <w:t xml:space="preserve">This reflects a misunderstanding of the sensory pathways. Volatile compounds do not bind to taste receptors on the tongue; they travel through the back of the mouth to reach olfactory receptors in the nasal cavity. Taste and retronasal olfaction are separate physiological systems.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student notices that a particular oolong tea makes their mouth feel dry and puckering after swallowing. Which compound class and sensory pathway are most directly responsible for this sensation?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Catechins activating the trigeminal nerve pathway by binding to salivary proteins</w:t>
      </w:r>
    </w:p>
    <w:p>
      <w:pPr>
        <w:spacing w:after="120"/>
        <w:ind w:left="360"/>
      </w:pPr>
      <w:r>
        <w:rPr>
          <w:rFonts w:ascii="Calibri" w:cs="Calibri" w:eastAsia="Calibri" w:hAnsi="Calibri"/>
          <w:i/>
          <w:iCs/>
          <w:sz w:val="20"/>
          <w:szCs w:val="20"/>
        </w:rPr>
        <w:t xml:space="preserve">Astringency—the dry, puckering sensation—is caused by catechins (a class of polyphenols) binding to salivary proteins, which reduces the lubricating effect of saliva. This is detected by the trigeminal nerve, not by taste or olfactory receptors, making it a tactile-like sensation rather than a true taste.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stimulating bitter taste receptors on the tongue</w:t>
      </w:r>
    </w:p>
    <w:p>
      <w:pPr>
        <w:spacing w:after="80"/>
        <w:ind w:left="360"/>
      </w:pPr>
      <w:r>
        <w:rPr>
          <w:rFonts w:ascii="Calibri" w:cs="Calibri" w:eastAsia="Calibri" w:hAnsi="Calibri"/>
          <w:i/>
          <w:iCs/>
          <w:sz w:val="20"/>
          <w:szCs w:val="20"/>
        </w:rPr>
        <w:t xml:space="preserve">Caffeine does contribute to bitterness in tea, but bitterness is a taste, not the dry, puckering mouthfeel described. A student might conflate the unpleasant dimension of both sensations, but astringency is a trigeminal response caused by catechins binding to salivary proteins, not a taste receptor activation.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L-theanine triggering umami receptors that reduce saliva production</w:t>
      </w:r>
    </w:p>
    <w:p>
      <w:pPr>
        <w:spacing w:after="80"/>
        <w:ind w:left="360"/>
      </w:pPr>
      <w:r>
        <w:rPr>
          <w:rFonts w:ascii="Calibri" w:cs="Calibri" w:eastAsia="Calibri" w:hAnsi="Calibri"/>
          <w:i/>
          <w:iCs/>
          <w:sz w:val="20"/>
          <w:szCs w:val="20"/>
        </w:rPr>
        <w:t xml:space="preserve">L-theanine activates umami receptors and produces a savory taste, not a drying sensation. A student may recall that L-theanine is a prominent tea compound and guess it is responsible, but the dry, puckering feeling is specifically caused by catechins interacting with salivary proteins via the trigeminal pathway.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Volatile aromatic compounds irritating the retronasal olfactory pathway</w:t>
      </w:r>
    </w:p>
    <w:p>
      <w:pPr>
        <w:spacing w:after="80"/>
        <w:ind w:left="360"/>
      </w:pPr>
      <w:r>
        <w:rPr>
          <w:rFonts w:ascii="Calibri" w:cs="Calibri" w:eastAsia="Calibri" w:hAnsi="Calibri"/>
          <w:i/>
          <w:iCs/>
          <w:sz w:val="20"/>
          <w:szCs w:val="20"/>
        </w:rPr>
        <w:t xml:space="preserve">Volatile compounds contribute to aroma perception through retronasal olfaction, but they do not cause the dry, puckering mouthfeel described. Astringency is a tactile sensation mediated by the trigeminal nerve when catechins bind to and precipitate salivary proteins.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Two students taste the same cup of a high-catechin Assam tea. One finds it intensely bitter, while the other perceives only moderate bitterness. What is the most likely physiological explanation for this difference?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Genetic variation in the TAS2R38 bitter taste receptor gene, creating different sensitivity levels</w:t>
      </w:r>
    </w:p>
    <w:p>
      <w:pPr>
        <w:spacing w:after="120"/>
        <w:ind w:left="360"/>
      </w:pPr>
      <w:r>
        <w:rPr>
          <w:rFonts w:ascii="Calibri" w:cs="Calibri" w:eastAsia="Calibri" w:hAnsi="Calibri"/>
          <w:i/>
          <w:iCs/>
          <w:sz w:val="20"/>
          <w:szCs w:val="20"/>
        </w:rPr>
        <w:t xml:space="preserve">The TAS2R38 gene has well-documented polymorphisms that result in 'supertaster' and 'nontaster' phenotypes. Individuals with the supertaster variant have significantly higher sensitivity to bitter compounds, meaning two people drinking the same tea genuinely experience different intensities of bitterness due to their genetics.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 who found it more bitter was drinking from a darker-colored cup</w:t>
      </w:r>
    </w:p>
    <w:p>
      <w:pPr>
        <w:spacing w:after="80"/>
        <w:ind w:left="360"/>
      </w:pPr>
      <w:r>
        <w:rPr>
          <w:rFonts w:ascii="Calibri" w:cs="Calibri" w:eastAsia="Calibri" w:hAnsi="Calibri"/>
          <w:i/>
          <w:iCs/>
          <w:sz w:val="20"/>
          <w:szCs w:val="20"/>
        </w:rPr>
        <w:t xml:space="preserve">Cup color can indeed influence perception, and the chapter acknowledges that contextual factors like cup color affect experience. However, when comparing the same tea in the same conditions, a dramatic difference in bitterness intensity is most likely explained by genetic variation in bitter taste receptors, not environmental factors.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One student's olfactory receptors were blocked due to a mild cold, reducing flavor complexity</w:t>
      </w:r>
    </w:p>
    <w:p>
      <w:pPr>
        <w:spacing w:after="80"/>
        <w:ind w:left="360"/>
      </w:pPr>
      <w:r>
        <w:rPr>
          <w:rFonts w:ascii="Calibri" w:cs="Calibri" w:eastAsia="Calibri" w:hAnsi="Calibri"/>
          <w:i/>
          <w:iCs/>
          <w:sz w:val="20"/>
          <w:szCs w:val="20"/>
        </w:rPr>
        <w:t xml:space="preserve">A blocked nose would reduce retronasal olfaction and overall flavor perception, but bitterness is a basic taste detected on the tongue, not through olfaction. A cold would not specifically increase or decrease perceived bitterness in the way described.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catechins in the tea broke down between the first and second tasting, reducing bitterness</w:t>
      </w:r>
    </w:p>
    <w:p>
      <w:pPr>
        <w:spacing w:after="80"/>
        <w:ind w:left="360"/>
      </w:pPr>
      <w:r>
        <w:rPr>
          <w:rFonts w:ascii="Calibri" w:cs="Calibri" w:eastAsia="Calibri" w:hAnsi="Calibri"/>
          <w:i/>
          <w:iCs/>
          <w:sz w:val="20"/>
          <w:szCs w:val="20"/>
        </w:rPr>
        <w:t xml:space="preserve">A student might assume a chemical change in the tea explains the difference, but the question specifies they are tasting the same cup. The chapter emphasizes that genetic variation in bitter receptors is the primary physiological explanation for person-to-person differences in bitterness perception.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In the structured tasting framework presented in this chapter, which element specifically captures the sensation of how a tea coats or moves across the palate, including astringency and body?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Mouthfeel</w:t>
      </w:r>
    </w:p>
    <w:p>
      <w:pPr>
        <w:spacing w:after="120"/>
        <w:ind w:left="360"/>
      </w:pPr>
      <w:r>
        <w:rPr>
          <w:rFonts w:ascii="Calibri" w:cs="Calibri" w:eastAsia="Calibri" w:hAnsi="Calibri"/>
          <w:i/>
          <w:iCs/>
          <w:sz w:val="20"/>
          <w:szCs w:val="20"/>
        </w:rPr>
        <w:t xml:space="preserve">Mouthfeel is the evaluation category that addresses the physical and tactile sensations of tea in the mouth, including body (weight or viscosity), astringency (drying), and coating qualities. These sensations are largely mediated by the trigeminal nerve and are distinct from taste and aroma.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Finish</w:t>
      </w:r>
    </w:p>
    <w:p>
      <w:pPr>
        <w:spacing w:after="80"/>
        <w:ind w:left="360"/>
      </w:pPr>
      <w:r>
        <w:rPr>
          <w:rFonts w:ascii="Calibri" w:cs="Calibri" w:eastAsia="Calibri" w:hAnsi="Calibri"/>
          <w:i/>
          <w:iCs/>
          <w:sz w:val="20"/>
          <w:szCs w:val="20"/>
        </w:rPr>
        <w:t xml:space="preserve">Finish refers to the lingering sensations and flavors that persist after swallowing. While finish may include some mouthfeel-related qualities, it specifically evaluates what remains after the tea is gone, not the in-mouth tactile sensations during tasting.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Taste</w:t>
      </w:r>
    </w:p>
    <w:p>
      <w:pPr>
        <w:spacing w:after="80"/>
        <w:ind w:left="360"/>
      </w:pPr>
      <w:r>
        <w:rPr>
          <w:rFonts w:ascii="Calibri" w:cs="Calibri" w:eastAsia="Calibri" w:hAnsi="Calibri"/>
          <w:i/>
          <w:iCs/>
          <w:sz w:val="20"/>
          <w:szCs w:val="20"/>
        </w:rPr>
        <w:t xml:space="preserve">In the structured framework, 'taste' refers specifically to the five basic tastes (sweet, bitter, salty, sour, umami) detected by tongue receptors. Astringency and body are trigeminal sensations, not tastes, so they fall under mouthfeel rather than the taste category.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Aroma</w:t>
      </w:r>
    </w:p>
    <w:p>
      <w:pPr>
        <w:spacing w:after="80"/>
        <w:ind w:left="360"/>
      </w:pPr>
      <w:r>
        <w:rPr>
          <w:rFonts w:ascii="Calibri" w:cs="Calibri" w:eastAsia="Calibri" w:hAnsi="Calibri"/>
          <w:i/>
          <w:iCs/>
          <w:sz w:val="20"/>
          <w:szCs w:val="20"/>
        </w:rPr>
        <w:t xml:space="preserve">Aroma evaluates the olfactory qualities of the tea—what you smell. A student might confuse the rich sensory complexity felt in the mouth with aroma, but coating, astringency, and body are tactile qualities assessed under mouthfeel, not olfactory qualities assessed under aroma.</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tea professional evaluates a tea using Chinese tea master criteria, then re-evaluates the same tea using a British cupping protocol. Why does the chapter present multiple cultural evaluation traditions rather than advocating for a single universal method?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Different traditions have developed distinct evaluation criteria and vocabularies that highlight different aspects of the tea experience</w:t>
      </w:r>
    </w:p>
    <w:p>
      <w:pPr>
        <w:spacing w:after="120"/>
        <w:ind w:left="360"/>
      </w:pPr>
      <w:r>
        <w:rPr>
          <w:rFonts w:ascii="Calibri" w:cs="Calibri" w:eastAsia="Calibri" w:hAnsi="Calibri"/>
          <w:i/>
          <w:iCs/>
          <w:sz w:val="20"/>
          <w:szCs w:val="20"/>
        </w:rPr>
        <w:t xml:space="preserve">The chapter draws on Chinese, British, and Japanese evaluation traditions because each has developed specialized frameworks reflecting different cultural priorities and tea types. Presenting multiple traditions gives students a richer vocabulary and more flexible evaluation toolkit, recognizing that no single method captures every dimension of tea quality.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Scientific research has proven that Chinese evaluation criteria are more accurate for green teas while British protocols are more accurate for black teas</w:t>
      </w:r>
    </w:p>
    <w:p>
      <w:pPr>
        <w:spacing w:after="80"/>
        <w:ind w:left="360"/>
      </w:pPr>
      <w:r>
        <w:rPr>
          <w:rFonts w:ascii="Calibri" w:cs="Calibri" w:eastAsia="Calibri" w:hAnsi="Calibri"/>
          <w:i/>
          <w:iCs/>
          <w:sz w:val="20"/>
          <w:szCs w:val="20"/>
        </w:rPr>
        <w:t xml:space="preserve">A student might logically assume that different methods are matched to different tea types by scientific validation, but the chapter does not claim that one method is empirically superior for certain teas. Rather, multiple traditions are presented because they offer complementary perspectives and vocabularies.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Cultural evaluation traditions are included only as historical context and are not intended to be used as practical tools</w:t>
      </w:r>
    </w:p>
    <w:p>
      <w:pPr>
        <w:spacing w:after="80"/>
        <w:ind w:left="360"/>
      </w:pPr>
      <w:r>
        <w:rPr>
          <w:rFonts w:ascii="Calibri" w:cs="Calibri" w:eastAsia="Calibri" w:hAnsi="Calibri"/>
          <w:i/>
          <w:iCs/>
          <w:sz w:val="20"/>
          <w:szCs w:val="20"/>
        </w:rPr>
        <w:t xml:space="preserve">The chapter treats these traditions as active, practical frameworks that students can draw upon, not merely as historical curiosities. The goal is to build a working vocabulary and evaluation method by synthesizing insights from multiple professional traditions.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Universal standardization of tea evaluation has been blocked by trade disagreements between tea-producing nations</w:t>
      </w:r>
    </w:p>
    <w:p>
      <w:pPr>
        <w:spacing w:after="80"/>
        <w:ind w:left="360"/>
      </w:pPr>
      <w:r>
        <w:rPr>
          <w:rFonts w:ascii="Calibri" w:cs="Calibri" w:eastAsia="Calibri" w:hAnsi="Calibri"/>
          <w:i/>
          <w:iCs/>
          <w:sz w:val="20"/>
          <w:szCs w:val="20"/>
        </w:rPr>
        <w:t xml:space="preserve">A student might assume the absence of a single standard reflects political or trade barriers, but the chapter frames the diversity of traditions as intellectually valuable, not as a failure to standardize. Different traditions genuinely illuminate different dimensions of the tasting experience.</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student holds a sip of hot sencha in their mouth and then exhales slowly through their nose. As the tea cools in the mouth, they suddenly perceive new grassy and marine aromas they had not noticed during the initial sniff of the dry leaf. What best explains the emergence of these new aromas?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Volatile compounds released from the cooling liquid in the mouth travel retronasally to reach olfactory receptors</w:t>
      </w:r>
    </w:p>
    <w:p>
      <w:pPr>
        <w:spacing w:after="120"/>
        <w:ind w:left="360"/>
      </w:pPr>
      <w:r>
        <w:rPr>
          <w:rFonts w:ascii="Calibri" w:cs="Calibri" w:eastAsia="Calibri" w:hAnsi="Calibri"/>
          <w:i/>
          <w:iCs/>
          <w:sz w:val="20"/>
          <w:szCs w:val="20"/>
        </w:rPr>
        <w:t xml:space="preserve">As tea cools in the mouth, different volatile compounds are released at different temperatures and travel from the oral cavity up through the nasopharynx to the olfactory epithelium—a process called retronasal olfaction. This pathway can reveal aromatic qualities distinct from those detected by sniffing the dry leaf (orthonasal olfaction), explaining the emergence of new aromas.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hot liquid initially damaged taste receptors, which recovered as the tea cooled and allowed new flavors to register</w:t>
      </w:r>
    </w:p>
    <w:p>
      <w:pPr>
        <w:spacing w:after="80"/>
        <w:ind w:left="360"/>
      </w:pPr>
      <w:r>
        <w:rPr>
          <w:rFonts w:ascii="Calibri" w:cs="Calibri" w:eastAsia="Calibri" w:hAnsi="Calibri"/>
          <w:i/>
          <w:iCs/>
          <w:sz w:val="20"/>
          <w:szCs w:val="20"/>
        </w:rPr>
        <w:t xml:space="preserve">While extreme heat can temporarily reduce sensitivity, the chapter does not attribute the emergence of new aromas to taste receptor recovery. Moreover, the aromas described (grassy, marine) are olfactory perceptions, not taste receptor signals. The correct explanation involves retronasal delivery of volatiles released as the liquid cools.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L-theanine in the sencha activated umami receptors only after prolonged contact with the tongue</w:t>
      </w:r>
    </w:p>
    <w:p>
      <w:pPr>
        <w:spacing w:after="80"/>
        <w:ind w:left="360"/>
      </w:pPr>
      <w:r>
        <w:rPr>
          <w:rFonts w:ascii="Calibri" w:cs="Calibri" w:eastAsia="Calibri" w:hAnsi="Calibri"/>
          <w:i/>
          <w:iCs/>
          <w:sz w:val="20"/>
          <w:szCs w:val="20"/>
        </w:rPr>
        <w:t xml:space="preserve">L-theanine does activate umami receptors, but umami is a taste, not an aroma. The question specifically describes new grassy and marine aromas, which are olfactory perceptions. These arise from volatile compounds reaching olfactory receptors retronasally, not from prolonged taste receptor activation.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student's trigeminal nerve adapted to the tea's temperature, unmasking aromatic signals that were previously suppressed</w:t>
      </w:r>
    </w:p>
    <w:p>
      <w:pPr>
        <w:spacing w:after="80"/>
        <w:ind w:left="360"/>
      </w:pPr>
      <w:r>
        <w:rPr>
          <w:rFonts w:ascii="Calibri" w:cs="Calibri" w:eastAsia="Calibri" w:hAnsi="Calibri"/>
          <w:i/>
          <w:iCs/>
          <w:sz w:val="20"/>
          <w:szCs w:val="20"/>
        </w:rPr>
        <w:t xml:space="preserve">The trigeminal nerve detects sensations like heat, cooling, and astringency, but it does not process aromas. Grassy and marine qualities are olfactory perceptions. The new aromas emerge because different volatile compounds are released at lower temperatures and travel retronasally to the olfactory epithelium.</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chapter states that subjectivity in tasting 'is not a weakness of sensory evaluation—it is a feature of being human.' Which of the following best represents the practical implication of this perspective for tea students?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structured tasting vocabulary allows people with genuinely different perceptions to communicate meaningfully about their experiences</w:t>
      </w:r>
    </w:p>
    <w:p>
      <w:pPr>
        <w:spacing w:after="120"/>
        <w:ind w:left="360"/>
      </w:pPr>
      <w:r>
        <w:rPr>
          <w:rFonts w:ascii="Calibri" w:cs="Calibri" w:eastAsia="Calibri" w:hAnsi="Calibri"/>
          <w:i/>
          <w:iCs/>
          <w:sz w:val="20"/>
          <w:szCs w:val="20"/>
        </w:rPr>
        <w:t xml:space="preserve">Because genetic variation, cultural background, mood, and context all shape perception, no two people taste identically. The chapter frames this not as a problem to eliminate but as a reality to work with. Structured vocabulary and evaluation frameworks provide a shared language that bridges individual differences, enabling productive communication about inherently subjective experiences.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Sensory evaluation of tea is unreliable and should be supplemented with chemical analysis of tannin concentration and volatile compound profiles whenever objective assessment is required</w:t>
      </w:r>
    </w:p>
    <w:p>
      <w:pPr>
        <w:spacing w:after="80"/>
        <w:ind w:left="360"/>
      </w:pPr>
      <w:r>
        <w:rPr>
          <w:rFonts w:ascii="Calibri" w:cs="Calibri" w:eastAsia="Calibri" w:hAnsi="Calibri"/>
          <w:i/>
          <w:iCs/>
          <w:sz w:val="20"/>
          <w:szCs w:val="20"/>
        </w:rPr>
        <w:t xml:space="preserve">This contradicts the chapter's core message. The chapter does not dismiss sensory evaluation as unreliable; rather, it teaches structured frameworks precisely because trained human perception, despite its subjectivity, provides meaningful and communicable information about tea quality.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Students should disregard their personal preferences and adopt the evaluation standards of a single professional tradition</w:t>
      </w:r>
    </w:p>
    <w:p>
      <w:pPr>
        <w:spacing w:after="80"/>
        <w:ind w:left="360"/>
      </w:pPr>
      <w:r>
        <w:rPr>
          <w:rFonts w:ascii="Calibri" w:cs="Calibri" w:eastAsia="Calibri" w:hAnsi="Calibri"/>
          <w:i/>
          <w:iCs/>
          <w:sz w:val="20"/>
          <w:szCs w:val="20"/>
        </w:rPr>
        <w:t xml:space="preserve">The chapter presents multiple cultural evaluation traditions and acknowledges individual variation as natural. Rather than advocating that students suppress their personal perception, it teaches them to articulate their experiences using structured vocabulary that others can understand.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With enough training, all tasters will eventually converge on identical descriptions of the same tea</w:t>
      </w:r>
    </w:p>
    <w:p>
      <w:pPr>
        <w:spacing w:after="80"/>
        <w:ind w:left="360"/>
      </w:pPr>
      <w:r>
        <w:rPr>
          <w:rFonts w:ascii="Calibri" w:cs="Calibri" w:eastAsia="Calibri" w:hAnsi="Calibri"/>
          <w:i/>
          <w:iCs/>
          <w:sz w:val="20"/>
          <w:szCs w:val="20"/>
        </w:rPr>
        <w:t xml:space="preserve">The chapter explicitly explains that genetic differences (such as TAS2R38 polymorphisms) mean people genuinely perceive things differently. Training improves vocabulary and evaluation consistency, but it cannot override physiological differences in receptor sensitivity. Convergence on identical descriptions is neither expected nor the goal.</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student who is a confirmed TAS2R38 supertaster wants to enjoy a high-quality, catechin-rich Chinese green tea but finds its bitterness overwhelming. Based on the chapter's discussion of how compounds interact with sensory pathways, which explanation best accounts for why brewing at a lower temperature and shorter steep time might make the tea more enjoyable for this student without eliminating its complexity?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Lower temperature and shorter steeping reduce catechin extraction that drives bitterness and astringency, while many volatile aroma compounds and L-theanine still infuse adequately to preserve flavor complexity</w:t>
      </w:r>
    </w:p>
    <w:p>
      <w:pPr>
        <w:spacing w:after="120"/>
        <w:ind w:left="360"/>
      </w:pPr>
      <w:r>
        <w:rPr>
          <w:rFonts w:ascii="Calibri" w:cs="Calibri" w:eastAsia="Calibri" w:hAnsi="Calibri"/>
          <w:i/>
          <w:iCs/>
          <w:sz w:val="20"/>
          <w:szCs w:val="20"/>
        </w:rPr>
        <w:t xml:space="preserve">Catechins, which cause both bitterness (via taste receptors) and astringency (via salivary protein binding and trigeminal response), are extracted more aggressively at higher temperatures and longer steep times. Reducing these parameters preferentially limits catechin extraction. Meanwhile, L-theanine (umami) and many volatile compounds that contribute to retronasal flavor complexity are still released, preserving the tea's multidimensional character while reducing the specific sensations most problematic for a supertaster.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Cooler water prevents catechin molecules from reaching full dissolution in the cup, converting the remaining catechins into less-bitter oxidation products</w:t>
      </w:r>
    </w:p>
    <w:p>
      <w:pPr>
        <w:spacing w:after="80"/>
        <w:ind w:left="360"/>
      </w:pPr>
      <w:r>
        <w:rPr>
          <w:rFonts w:ascii="Calibri" w:cs="Calibri" w:eastAsia="Calibri" w:hAnsi="Calibri"/>
          <w:i/>
          <w:iCs/>
          <w:sz w:val="20"/>
          <w:szCs w:val="20"/>
        </w:rPr>
        <w:t xml:space="preserve">This reflects a misunderstanding of extraction chemistry. Lower temperature does not destroy catechins; it simply reduces their rate and extent of extraction from the leaf into the water. The catechins remain intact in the leaf rather than being chemically converted.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TAS2R38 receptor is temperature-sensitive and becomes significantly less active when exposed to cooler liquids, reducing perceived bitterness independent of catechin concentration</w:t>
      </w:r>
    </w:p>
    <w:p>
      <w:pPr>
        <w:spacing w:after="80"/>
        <w:ind w:left="360"/>
      </w:pPr>
      <w:r>
        <w:rPr>
          <w:rFonts w:ascii="Calibri" w:cs="Calibri" w:eastAsia="Calibri" w:hAnsi="Calibri"/>
          <w:i/>
          <w:iCs/>
          <w:sz w:val="20"/>
          <w:szCs w:val="20"/>
        </w:rPr>
        <w:t xml:space="preserve">A student might reason that the receptor itself is affected by temperature, but the chapter attributes the benefit of lower brewing temperatures to changes in what is extracted from the leaf, not to changes in receptor function. The key mechanism is reduced catechin extraction, not receptor deactivation.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Shorter steeping eliminates most bitter and astringent compounds while fully extracting aromatic volatile compounds and amino acids, producing a tea that maintains enhanced flavor complexity</w:t>
      </w:r>
    </w:p>
    <w:p>
      <w:pPr>
        <w:spacing w:after="80"/>
        <w:ind w:left="360"/>
      </w:pPr>
      <w:r>
        <w:rPr>
          <w:rFonts w:ascii="Calibri" w:cs="Calibri" w:eastAsia="Calibri" w:hAnsi="Calibri"/>
          <w:i/>
          <w:iCs/>
          <w:sz w:val="20"/>
          <w:szCs w:val="20"/>
        </w:rPr>
        <w:t xml:space="preserve">This overstates the effect. Shorter steeping reduces but does not eliminate catechin extraction, and it does not fully extract all aromatic compounds. The chapter's framework suggests a balance: reducing the compounds most problematic for a supertaster while retaining enough complexity across taste, retronasal olfaction, and trigeminal pathways.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2026-02-20T04:46:10.081Z</dcterms:created>
  <dcterms:modified xsi:type="dcterms:W3CDTF">2026-02-20T04:46:10.081Z</dcterms:modified>
</cp:coreProperties>
</file>

<file path=docProps/custom.xml><?xml version="1.0" encoding="utf-8"?>
<Properties xmlns="http://schemas.openxmlformats.org/officeDocument/2006/custom-properties" xmlns:vt="http://schemas.openxmlformats.org/officeDocument/2006/docPropsVTypes"/>
</file>