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80"/>
        <w:jc w:val="center"/>
      </w:pPr>
      <w:r>
        <w:rPr>
          <w:rFonts w:ascii="Calibri" w:cs="Calibri" w:eastAsia="Calibri" w:hAnsi="Calibri"/>
          <w:sz w:val="24"/>
          <w:szCs w:val="24"/>
        </w:rPr>
        <w:t xml:space="preserve">Leaves That Moved Empires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Where did tea originate before spreading along trade routes to Tibet, Central Asia, and beyond?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Japanese island of Kyushu</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river valleys of Sri Lanka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Southwestern China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highlands of northern India</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If you were analyzing the preparation of Moroccan mint tea using principles from earlier chapters, which concept would best explain why the combination of gunpowder green tea and fresh mint is brewed with boiling water and extended steeping?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Terroir, because the specific growing regions of Morocco produce mint cultivars with distinctive volatile compounds that require high-temperature extraction to fully release their aromatic properties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Fermentation, because the combination of boiling water and mint triggers microbial activity that develops Moroccan mint tea's signature flavor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Extraction principles, because high water temperature and prolonged contact time are needed to extract flavor compounds from the tightly rolled gunpowder leaves and the mint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Oxidation levels, because the high heat of boiling water continues the oxidation process of the green tea during brewing</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Why is the specific processing of tencha leaves essential to understanding Japanese chanoyu (the way of tea)?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Shade-growing and stone-milling tencha produces the matcha that defines chanoyu's sensory and ritual character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Tencha undergoes full oxidation, giving matcha the robust flavor that Japanese monks preferred for meditation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Tencha is roasted at high temperatures, giving matcha the smoky flavor central to chanoyu</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Tencha is fermented like pu-erh, which allowed it to survive long trade journeys from China to Japan</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Why were black teas particularly well-suited for the British tea trade during the age of sail?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Chinese merchants only permitted the export of black teas, keeping green teas exclusively for domestic consumption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Black teas had higher caffeine content, which made them more popular with British sailors and therefore more profitable to trade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Black teas were lighter in weight than green teas, reducing shipping costs on long voyages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Full oxidation gave black teas greater chemical stability, allowing them to survive long sea voyages without significant degradation</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During which Chinese dynasties did tea transform from a regional product into a national cultural obsession?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Ming and Qing dynasties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Yuan and Ming dynasties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Han and Sui dynasties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Tang and Song dynasties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was the primary commodity that Tibetan traders exchanged for tea along the Tea Horse Road?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Porcelain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Spices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Horses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Silk</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The chapter emphasizes presenting tea's global history as 'multiple parallel histories' rather than a single linear narrative. Which of the following best illustrates why this approach is important?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Each culture's tea history is too brief to sustain its own chapter, so combining them into parallel threads is more efficient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Different cultures independently developed distinct tea traditions shaped by their own values, environments, and social structures, not merely by adopting Chinese practices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linear narrative would be scientifically inaccurate because tea plants evolved simultaneously on multiple continents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Historical records from non-European cultures are too incomplete to construct a detailed chronological account, particularly for early Southeast Asian tea cultivation, requiring a thematic approach instead</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student observes that Indian chai, Taiwanese bubble tea, and British afternoon tea all use black tea as their base. Applying concepts from this chapter and earlier chapters, which explanation best accounts for this convergence?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Black tea is the only type of tea that can be produced in India, Taiwan, and Britain, so each culture naturally built traditions around what was locally available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These three traditions all descended directly from Chinese gongfu tea practice, which exclusively used black tea, so each inherited the same base tea preference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All three cultures independently discovered that black tea has the highest caffeine content, making it the most stimulating option for daily consumption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Black tea's chemical stability and bold flavor profile make it versatile enough to complement additions like milk, sugar, spices, and tapioca, while its colonial-era availability shaped regional preferences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Which European nations were primarily responsible for introducing tea to European markets?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British and the French</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Spanish and the Italians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Dutch and the Portuguese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British and the Dutch</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What was the central economic dynamic that led to the Opium Wars between Britain and China?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Britain sought to seize Chinese tea plantations to establish its own supply and eliminate dependence on Chinese exports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China imposed heavy tariffs on British manufactured goods, prompting Britain to demand free trade through military force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Chinese tea merchants refused to accept European currency, demanding only silver, which depleted British national reserves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Britain used opium sales to China to offset its massive trade deficit caused by Chinese tea purchases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2026-02-20T04:55:58.134Z</dcterms:created>
  <dcterms:modified xsi:type="dcterms:W3CDTF">2026-02-20T04:55:58.134Z</dcterms:modified>
</cp:coreProperties>
</file>

<file path=docProps/custom.xml><?xml version="1.0" encoding="utf-8"?>
<Properties xmlns="http://schemas.openxmlformats.org/officeDocument/2006/custom-properties" xmlns:vt="http://schemas.openxmlformats.org/officeDocument/2006/docPropsVTypes"/>
</file>