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200"/>
        <w:jc w:val="center"/>
      </w:pPr>
      <w:r>
        <w:rPr>
          <w:rFonts w:ascii="Calibri" w:cs="Calibri" w:eastAsia="Calibri" w:hAnsi="Calibri"/>
          <w:b/>
          <w:bCs/>
          <w:sz w:val="26"/>
          <w:szCs w:val="26"/>
        </w:rPr>
        <w:t xml:space="preserve">You Don't Have to Love Running (Yet)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According to the demographics of actual marathon finishers discussed in this chapter, which statement most accurately describes who completes marathons?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Predominantly everyday people with full-time jobs, families, and imperfect bodies</w:t>
      </w:r>
    </w:p>
    <w:p>
      <w:pPr>
        <w:spacing w:after="120"/>
        <w:ind w:left="360"/>
      </w:pPr>
      <w:r>
        <w:rPr>
          <w:rFonts w:ascii="Calibri" w:cs="Calibri" w:eastAsia="Calibri" w:hAnsi="Calibri"/>
          <w:i/>
          <w:iCs/>
          <w:sz w:val="20"/>
          <w:szCs w:val="20"/>
        </w:rPr>
        <w:t xml:space="preserve">Research on marathon finisher demographics consistently shows that the overwhelming majority are ordinary people balancing work, family, and life — not elite athletes. This evidence is central to dismantling the myth that marathons are only for a select few with ideal running bodies.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Mostly former collegiate athletes who maintained their fitness after graduation</w:t>
      </w:r>
    </w:p>
    <w:p>
      <w:pPr>
        <w:spacing w:after="80"/>
        <w:ind w:left="360"/>
      </w:pPr>
      <w:r>
        <w:rPr>
          <w:rFonts w:ascii="Calibri" w:cs="Calibri" w:eastAsia="Calibri" w:hAnsi="Calibri"/>
          <w:i/>
          <w:iCs/>
          <w:sz w:val="20"/>
          <w:szCs w:val="20"/>
        </w:rPr>
        <w:t xml:space="preserve">Students may assume that marathon completion requires a competitive athletic background, but the chapter explicitly presents data showing finishers are overwhelmingly ordinary people, not former collegiate competitors.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Primarily people under 30 who have been running since childhood</w:t>
      </w:r>
    </w:p>
    <w:p>
      <w:pPr>
        <w:spacing w:after="80"/>
        <w:ind w:left="360"/>
      </w:pPr>
      <w:r>
        <w:rPr>
          <w:rFonts w:ascii="Calibri" w:cs="Calibri" w:eastAsia="Calibri" w:hAnsi="Calibri"/>
          <w:i/>
          <w:iCs/>
          <w:sz w:val="20"/>
          <w:szCs w:val="20"/>
        </w:rPr>
        <w:t xml:space="preserve">This reflects the misconception that youth and lifelong running experience are prerequisites. The chapter uses finisher demographics to show that age and prior experience vary widely among completers.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roughly equal mix of elite athletes and recreational runners, with elites finishing more reliably</w:t>
      </w:r>
    </w:p>
    <w:p>
      <w:pPr>
        <w:spacing w:after="80"/>
        <w:ind w:left="360"/>
      </w:pPr>
      <w:r>
        <w:rPr>
          <w:rFonts w:ascii="Calibri" w:cs="Calibri" w:eastAsia="Calibri" w:hAnsi="Calibri"/>
          <w:i/>
          <w:iCs/>
          <w:sz w:val="20"/>
          <w:szCs w:val="20"/>
        </w:rPr>
        <w:t xml:space="preserve">This overstates the proportion of elite athletes in marathon fields. The chapter emphasizes that marathon finishers are overwhelmingly recreational runners, and elite athletes represent a tiny fraction of the total.</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What is the primary purpose of Rate of Perceived Exertion (RPE) as introduced in this course?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To serve as the primary tool for self-regulating training effort throughout the program</w:t>
      </w:r>
    </w:p>
    <w:p>
      <w:pPr>
        <w:spacing w:after="120"/>
        <w:ind w:left="360"/>
      </w:pPr>
      <w:r>
        <w:rPr>
          <w:rFonts w:ascii="Calibri" w:cs="Calibri" w:eastAsia="Calibri" w:hAnsi="Calibri"/>
          <w:i/>
          <w:iCs/>
          <w:sz w:val="20"/>
          <w:szCs w:val="20"/>
        </w:rPr>
        <w:t xml:space="preserve">RPE is introduced as the course's core self-regulation tool because it allows runners of all fitness levels to calibrate effort internally rather than relying on external metrics like pace. It recurs throughout the course as the main way students monitor and adjust their training intensity.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help runners identify their optimal race-day finishing pace based on aerobic thresholds</w:t>
      </w:r>
    </w:p>
    <w:p>
      <w:pPr>
        <w:spacing w:after="80"/>
        <w:ind w:left="360"/>
      </w:pPr>
      <w:r>
        <w:rPr>
          <w:rFonts w:ascii="Calibri" w:cs="Calibri" w:eastAsia="Calibri" w:hAnsi="Calibri"/>
          <w:i/>
          <w:iCs/>
          <w:sz w:val="20"/>
          <w:szCs w:val="20"/>
        </w:rPr>
        <w:t xml:space="preserve">While RPE can inform pacing decisions, the chapter frames it as a tool for ongoing self-regulation during training — not as a calculator for predicting race-day outcomes. This reflects an outcome-focused misunderstanding of an effort-awareness tool.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replace heart-rate monitors for runners who cannot afford wearable technology</w:t>
      </w:r>
    </w:p>
    <w:p>
      <w:pPr>
        <w:spacing w:after="80"/>
        <w:ind w:left="360"/>
      </w:pPr>
      <w:r>
        <w:rPr>
          <w:rFonts w:ascii="Calibri" w:cs="Calibri" w:eastAsia="Calibri" w:hAnsi="Calibri"/>
          <w:i/>
          <w:iCs/>
          <w:sz w:val="20"/>
          <w:szCs w:val="20"/>
        </w:rPr>
        <w:t xml:space="preserve">RPE is not presented as a budget substitute for technology. It is introduced as the preferred primary method for self-regulation because it captures a holistic sense of effort that external devices cannot fully measure.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measure cardiovascular fitness improvement from week to week</w:t>
      </w:r>
    </w:p>
    <w:p>
      <w:pPr>
        <w:spacing w:after="80"/>
        <w:ind w:left="360"/>
      </w:pPr>
      <w:r>
        <w:rPr>
          <w:rFonts w:ascii="Calibri" w:cs="Calibri" w:eastAsia="Calibri" w:hAnsi="Calibri"/>
          <w:i/>
          <w:iCs/>
          <w:sz w:val="20"/>
          <w:szCs w:val="20"/>
        </w:rPr>
        <w:t xml:space="preserve">Students might assume RPE is used to track fitness gains over time, but the chapter introduces it as a real-time effort-management tool during individual workouts, not as a longitudinal fitness assessment.</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The chapter describes the typical structured marathon training timeline as lasting approximately how long?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16 to 20 weeks</w:t>
      </w:r>
    </w:p>
    <w:p>
      <w:pPr>
        <w:spacing w:after="120"/>
        <w:ind w:left="360"/>
      </w:pPr>
      <w:r>
        <w:rPr>
          <w:rFonts w:ascii="Calibri" w:cs="Calibri" w:eastAsia="Calibri" w:hAnsi="Calibri"/>
          <w:i/>
          <w:iCs/>
          <w:sz w:val="20"/>
          <w:szCs w:val="20"/>
        </w:rPr>
        <w:t xml:space="preserve">The chapter specifies 16–20 weeks as the standard range for structured marathon preparation. This timeline exists because the body needs sufficient time for physiological adaptations — including cardiovascular efficiency, muscular endurance, and connective tissue strengthening — to occur safely and progressively.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8 to 12 weeks</w:t>
      </w:r>
    </w:p>
    <w:p>
      <w:pPr>
        <w:spacing w:after="80"/>
        <w:ind w:left="360"/>
      </w:pPr>
      <w:r>
        <w:rPr>
          <w:rFonts w:ascii="Calibri" w:cs="Calibri" w:eastAsia="Calibri" w:hAnsi="Calibri"/>
          <w:i/>
          <w:iCs/>
          <w:sz w:val="20"/>
          <w:szCs w:val="20"/>
        </w:rPr>
        <w:t xml:space="preserve">Students who underestimate the demands of marathon training might select this shorter window. However, 8–12 weeks does not allow adequate time for the physiological adaptations the chapter describes, particularly for newer runners.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24 to 30 weeks</w:t>
      </w:r>
    </w:p>
    <w:p>
      <w:pPr>
        <w:spacing w:after="80"/>
        <w:ind w:left="360"/>
      </w:pPr>
      <w:r>
        <w:rPr>
          <w:rFonts w:ascii="Calibri" w:cs="Calibri" w:eastAsia="Calibri" w:hAnsi="Calibri"/>
          <w:i/>
          <w:iCs/>
          <w:sz w:val="20"/>
          <w:szCs w:val="20"/>
        </w:rPr>
        <w:t xml:space="preserve">While more preparation time is not necessarily harmful, the chapter identifies 16–20 weeks as the typical structured timeline. Students may choose this thinking longer is always better, but the chapter is specific about the standard range.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6 to 10 weeks</w:t>
      </w:r>
    </w:p>
    <w:p>
      <w:pPr>
        <w:spacing w:after="80"/>
        <w:ind w:left="360"/>
      </w:pPr>
      <w:r>
        <w:rPr>
          <w:rFonts w:ascii="Calibri" w:cs="Calibri" w:eastAsia="Calibri" w:hAnsi="Calibri"/>
          <w:i/>
          <w:iCs/>
          <w:sz w:val="20"/>
          <w:szCs w:val="20"/>
        </w:rPr>
        <w:t xml:space="preserve">This drastically underestimates the preparation required. The chapter explains that the training timeline exists for physiological reasons — muscles, connective tissue, and cardiovascular systems need adequate weeks to adapt to marathon demands.</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Daniel Lieberman's research on persistence hunting is cited in this chapter primarily to support which claim?</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human body is exceptionally well-designed for endurance activity based on evolutionary biology</w:t>
      </w:r>
    </w:p>
    <w:p>
      <w:pPr>
        <w:spacing w:after="120"/>
        <w:ind w:left="360"/>
      </w:pPr>
      <w:r>
        <w:rPr>
          <w:rFonts w:ascii="Calibri" w:cs="Calibri" w:eastAsia="Calibri" w:hAnsi="Calibri"/>
          <w:i/>
          <w:iCs/>
          <w:sz w:val="20"/>
          <w:szCs w:val="20"/>
        </w:rPr>
        <w:t xml:space="preserve">Lieberman's research demonstrates that humans evolved specific anatomical and physiological features — such as efficient cooling through sweat glands, long tendons, and a nuchal ligament — that made persistence hunting possible. The chapter uses this to argue that endurance running is not an unnatural demand on the body but something humans are biologically built for.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Modern humans need to run marathons to maintain the fitness levels of our ancestors</w:t>
      </w:r>
    </w:p>
    <w:p>
      <w:pPr>
        <w:spacing w:after="80"/>
        <w:ind w:left="360"/>
      </w:pPr>
      <w:r>
        <w:rPr>
          <w:rFonts w:ascii="Calibri" w:cs="Calibri" w:eastAsia="Calibri" w:hAnsi="Calibri"/>
          <w:i/>
          <w:iCs/>
          <w:sz w:val="20"/>
          <w:szCs w:val="20"/>
        </w:rPr>
        <w:t xml:space="preserve">While the chapter draws on evolutionary biology, it does not argue that marathons are a biological necessity. Lieberman's research is used to show that humans are designed for endurance, not to prescribe marathon running as an evolutionary obligation.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Running fast in short bursts is less natural for humans than for other mammals</w:t>
      </w:r>
    </w:p>
    <w:p>
      <w:pPr>
        <w:spacing w:after="80"/>
        <w:ind w:left="360"/>
      </w:pPr>
      <w:r>
        <w:rPr>
          <w:rFonts w:ascii="Calibri" w:cs="Calibri" w:eastAsia="Calibri" w:hAnsi="Calibri"/>
          <w:i/>
          <w:iCs/>
          <w:sz w:val="20"/>
          <w:szCs w:val="20"/>
        </w:rPr>
        <w:t xml:space="preserve">While it is true that humans are relatively slow sprinters compared to many animals, the chapter cites Lieberman's work to make a positive case about human endurance capacity — not to emphasize our sprint limitations.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Early humans who could not run long distances did not survive long enough to reproduce successfully</w:t>
      </w:r>
    </w:p>
    <w:p>
      <w:pPr>
        <w:spacing w:after="80"/>
        <w:ind w:left="360"/>
      </w:pPr>
      <w:r>
        <w:rPr>
          <w:rFonts w:ascii="Calibri" w:cs="Calibri" w:eastAsia="Calibri" w:hAnsi="Calibri"/>
          <w:i/>
          <w:iCs/>
          <w:sz w:val="20"/>
          <w:szCs w:val="20"/>
        </w:rPr>
        <w:t xml:space="preserve">This oversimplifies the evolutionary argument into a strict survival-of-the-fittest claim. The chapter uses Lieberman's work to illustrate that the human body has endurance-adapted features, not to make a deterministic claim about individual reproductive success.</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The course's core philosophy of prioritizing finishing over speed reflects which approach from exercise psychology?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process-oriented approach to training and performance</w:t>
      </w:r>
    </w:p>
    <w:p>
      <w:pPr>
        <w:spacing w:after="120"/>
        <w:ind w:left="360"/>
      </w:pPr>
      <w:r>
        <w:rPr>
          <w:rFonts w:ascii="Calibri" w:cs="Calibri" w:eastAsia="Calibri" w:hAnsi="Calibri"/>
          <w:i/>
          <w:iCs/>
          <w:sz w:val="20"/>
          <w:szCs w:val="20"/>
        </w:rPr>
        <w:t xml:space="preserve">The chapter explicitly establishes that a process-oriented approach — focusing on consistent effort, adaptation, and completing the training journey — is both psychologically healthier and scientifically supported compared to an outcome-obsessed approach fixated on time goals. This philosophy grounds the entire course.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 outcome-based motivation strategy that sets achievable performance benchmarks</w:t>
      </w:r>
    </w:p>
    <w:p>
      <w:pPr>
        <w:spacing w:after="80"/>
        <w:ind w:left="360"/>
      </w:pPr>
      <w:r>
        <w:rPr>
          <w:rFonts w:ascii="Calibri" w:cs="Calibri" w:eastAsia="Calibri" w:hAnsi="Calibri"/>
          <w:i/>
          <w:iCs/>
          <w:sz w:val="20"/>
          <w:szCs w:val="20"/>
        </w:rPr>
        <w:t xml:space="preserve">This answer confuses the chapter's philosophy with outcome-based thinking. While finishing is technically an outcome, the chapter frames the 'finishing is the goal' philosophy as explicitly contrasting with outcome-obsessed approaches focused on time or pace targets.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competitive goal-setting framework that uses peer comparison for motivation</w:t>
      </w:r>
    </w:p>
    <w:p>
      <w:pPr>
        <w:spacing w:after="80"/>
        <w:ind w:left="360"/>
      </w:pPr>
      <w:r>
        <w:rPr>
          <w:rFonts w:ascii="Calibri" w:cs="Calibri" w:eastAsia="Calibri" w:hAnsi="Calibri"/>
          <w:i/>
          <w:iCs/>
          <w:sz w:val="20"/>
          <w:szCs w:val="20"/>
        </w:rPr>
        <w:t xml:space="preserve">The chapter actively works against competitive comparison by showing that marathon finishers are diverse and that personal completion — not beating others — is the aim. Peer comparison is contrary to the process-oriented philosophy presented.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deficit-reduction model that identifies weaknesses and targets them for improvement</w:t>
      </w:r>
    </w:p>
    <w:p>
      <w:pPr>
        <w:spacing w:after="80"/>
        <w:ind w:left="360"/>
      </w:pPr>
      <w:r>
        <w:rPr>
          <w:rFonts w:ascii="Calibri" w:cs="Calibri" w:eastAsia="Calibri" w:hAnsi="Calibri"/>
          <w:i/>
          <w:iCs/>
          <w:sz w:val="20"/>
          <w:szCs w:val="20"/>
        </w:rPr>
        <w:t xml:space="preserve">A deficit-reduction model focuses on fixing what is wrong, which runs counter to the chapter's emphasis on building identity, self-efficacy, and trusting the process. The course philosophy is oriented around growth and consistency, not weakness correction.</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A student who says 'I can't be a runner because I'm slow and overweight' is exhibiting a barrier that this chapter would classify primarily as what?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An identity-based belief rooted in myths about what a 'real runner' looks like</w:t>
      </w:r>
    </w:p>
    <w:p>
      <w:pPr>
        <w:spacing w:after="120"/>
        <w:ind w:left="360"/>
      </w:pPr>
      <w:r>
        <w:rPr>
          <w:rFonts w:ascii="Calibri" w:cs="Calibri" w:eastAsia="Calibri" w:hAnsi="Calibri"/>
          <w:i/>
          <w:iCs/>
          <w:sz w:val="20"/>
          <w:szCs w:val="20"/>
        </w:rPr>
        <w:t xml:space="preserve">The chapter identifies runner identity as the biggest barrier to marathon training. The belief that 'real runners' must be lean and fast is a myth the chapter dismantles using finisher demographics and exercise psychology. This student's self-exclusion is based on a false identity prototype, not on any physiological limitation.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realistic self-assessment of current physical limitations that should delay training</w:t>
      </w:r>
    </w:p>
    <w:p>
      <w:pPr>
        <w:spacing w:after="80"/>
        <w:ind w:left="360"/>
      </w:pPr>
      <w:r>
        <w:rPr>
          <w:rFonts w:ascii="Calibri" w:cs="Calibri" w:eastAsia="Calibri" w:hAnsi="Calibri"/>
          <w:i/>
          <w:iCs/>
          <w:sz w:val="20"/>
          <w:szCs w:val="20"/>
        </w:rPr>
        <w:t xml:space="preserve">The chapter directly challenges this interpretation. Being slow or overweight does not disqualify someone from marathon training — finisher data shows people of widely varying body types and speeds complete marathons. Accepting this statement at face value reinforces the very myth the chapter dismantles.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physiological concern that should be addressed through medical screening before training</w:t>
      </w:r>
    </w:p>
    <w:p>
      <w:pPr>
        <w:spacing w:after="80"/>
        <w:ind w:left="360"/>
      </w:pPr>
      <w:r>
        <w:rPr>
          <w:rFonts w:ascii="Calibri" w:cs="Calibri" w:eastAsia="Calibri" w:hAnsi="Calibri"/>
          <w:i/>
          <w:iCs/>
          <w:sz w:val="20"/>
          <w:szCs w:val="20"/>
        </w:rPr>
        <w:t xml:space="preserve">While medical screening can be appropriate, the chapter frames statements like this as identity barriers, not medical ones. The student is not describing a specific health condition — they are applying a cultural stereotype about what runners look like to exclude themselves.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motivational deficit that can be resolved by setting a faster goal pace</w:t>
      </w:r>
    </w:p>
    <w:p>
      <w:pPr>
        <w:spacing w:after="80"/>
        <w:ind w:left="360"/>
      </w:pPr>
      <w:r>
        <w:rPr>
          <w:rFonts w:ascii="Calibri" w:cs="Calibri" w:eastAsia="Calibri" w:hAnsi="Calibri"/>
          <w:i/>
          <w:iCs/>
          <w:sz w:val="20"/>
          <w:szCs w:val="20"/>
        </w:rPr>
        <w:t xml:space="preserve">Setting pace goals would reinforce the outcome-obsessed thinking the chapter argues against. The core issue here is not insufficient motivation but a faulty belief about who gets to call themselves a runner — an identity problem, not a goal-setting problem.</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When the chapter discusses what happens in your muscles, heart, and lungs during running, which physiological principle best explains why a structured multi-week training plan is necessary?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body requires repeated aerobic stress over time for cardiovascular, muscular, and connective tissue adaptations to develop safely</w:t>
      </w:r>
    </w:p>
    <w:p>
      <w:pPr>
        <w:spacing w:after="120"/>
        <w:ind w:left="360"/>
      </w:pPr>
      <w:r>
        <w:rPr>
          <w:rFonts w:ascii="Calibri" w:cs="Calibri" w:eastAsia="Calibri" w:hAnsi="Calibri"/>
          <w:i/>
          <w:iCs/>
          <w:sz w:val="20"/>
          <w:szCs w:val="20"/>
        </w:rPr>
        <w:t xml:space="preserve">The chapter explains that aerobic exercise triggers adaptations in the heart (increased stroke volume), lungs (improved oxygen exchange efficiency), muscles (greater mitochondrial density), and connective tissues (strengthened tendons and ligaments). These changes are cumulative and require weeks of progressive stress, which is why the 16–20 week timeline exists.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Running depletes the body's energy stores permanently, and weeks of rest between runs are needed to rebuild them</w:t>
      </w:r>
    </w:p>
    <w:p>
      <w:pPr>
        <w:spacing w:after="80"/>
        <w:ind w:left="360"/>
      </w:pPr>
      <w:r>
        <w:rPr>
          <w:rFonts w:ascii="Calibri" w:cs="Calibri" w:eastAsia="Calibri" w:hAnsi="Calibri"/>
          <w:i/>
          <w:iCs/>
          <w:sz w:val="20"/>
          <w:szCs w:val="20"/>
        </w:rPr>
        <w:t xml:space="preserve">Energy stores like glycogen are replenished within hours to days, not weeks. The multi-week timeline is about long-term structural and cardiovascular adaptation, not about recovering depleted energy between individual runs.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lungs must increase in physical size to accommodate the oxygen demands of a marathon</w:t>
      </w:r>
    </w:p>
    <w:p>
      <w:pPr>
        <w:spacing w:after="80"/>
        <w:ind w:left="360"/>
      </w:pPr>
      <w:r>
        <w:rPr>
          <w:rFonts w:ascii="Calibri" w:cs="Calibri" w:eastAsia="Calibri" w:hAnsi="Calibri"/>
          <w:i/>
          <w:iCs/>
          <w:sz w:val="20"/>
          <w:szCs w:val="20"/>
        </w:rPr>
        <w:t xml:space="preserve">Lung size does not meaningfully change with training. Aerobic adaptations include improved oxygen exchange efficiency and greater cardiac output — but this answer reflects a misconception about how respiratory adaptation actually works.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Muscle memory from previous exercise must be reactivated before new endurance can be built</w:t>
      </w:r>
    </w:p>
    <w:p>
      <w:pPr>
        <w:spacing w:after="80"/>
        <w:ind w:left="360"/>
      </w:pPr>
      <w:r>
        <w:rPr>
          <w:rFonts w:ascii="Calibri" w:cs="Calibri" w:eastAsia="Calibri" w:hAnsi="Calibri"/>
          <w:i/>
          <w:iCs/>
          <w:sz w:val="20"/>
          <w:szCs w:val="20"/>
        </w:rPr>
        <w:t xml:space="preserve">While prior fitness can help, the chapter does not frame the training timeline around reactivating muscle memory. The timeline is explained by the need for progressive physiological adaptations in multiple body systems, regardless of prior experience.</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The chapter asks students to articulate their personal 'why' for wanting to run a marathon. Based on the motivation research discussed, what is the primary purpose of this exercise?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To ground motivation in personal meaning, which sustains commitment through difficult phases of training</w:t>
      </w:r>
    </w:p>
    <w:p>
      <w:pPr>
        <w:spacing w:after="120"/>
        <w:ind w:left="360"/>
      </w:pPr>
      <w:r>
        <w:rPr>
          <w:rFonts w:ascii="Calibri" w:cs="Calibri" w:eastAsia="Calibri" w:hAnsi="Calibri"/>
          <w:i/>
          <w:iCs/>
          <w:sz w:val="20"/>
          <w:szCs w:val="20"/>
        </w:rPr>
        <w:t xml:space="preserve">Motivation research shows that intrinsic, personally meaningful reasons for pursuing a goal are far more durable than extrinsic ones. By asking students to identify their 'why' early, the chapter creates a motivational anchor that can sustain them when training becomes physically or psychologically challenging in later weeks.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screen out students whose reasons are not serious enough to complete the course</w:t>
      </w:r>
    </w:p>
    <w:p>
      <w:pPr>
        <w:spacing w:after="80"/>
        <w:ind w:left="360"/>
      </w:pPr>
      <w:r>
        <w:rPr>
          <w:rFonts w:ascii="Calibri" w:cs="Calibri" w:eastAsia="Calibri" w:hAnsi="Calibri"/>
          <w:i/>
          <w:iCs/>
          <w:sz w:val="20"/>
          <w:szCs w:val="20"/>
        </w:rPr>
        <w:t xml:space="preserve">The chapter explicitly approaches motivation without judgment — there is no 'wrong' reason. The exercise is designed to strengthen each student's personal commitment, not to evaluate or filter based on the quality of their motivation.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establish a race-day time goal that aligns with each student's competitive ambitions</w:t>
      </w:r>
    </w:p>
    <w:p>
      <w:pPr>
        <w:spacing w:after="80"/>
        <w:ind w:left="360"/>
      </w:pPr>
      <w:r>
        <w:rPr>
          <w:rFonts w:ascii="Calibri" w:cs="Calibri" w:eastAsia="Calibri" w:hAnsi="Calibri"/>
          <w:i/>
          <w:iCs/>
          <w:sz w:val="20"/>
          <w:szCs w:val="20"/>
        </w:rPr>
        <w:t xml:space="preserve">The 'why' exercise is about personal meaning and identity, not about setting performance targets. This answer reflects the outcome-obsessed thinking the chapter specifically cautions against in favor of a process-oriented approach.</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create accountability by making students publicly commit to a specific training schedule</w:t>
      </w:r>
    </w:p>
    <w:p>
      <w:pPr>
        <w:spacing w:after="80"/>
        <w:ind w:left="360"/>
      </w:pPr>
      <w:r>
        <w:rPr>
          <w:rFonts w:ascii="Calibri" w:cs="Calibri" w:eastAsia="Calibri" w:hAnsi="Calibri"/>
          <w:i/>
          <w:iCs/>
          <w:sz w:val="20"/>
          <w:szCs w:val="20"/>
        </w:rPr>
        <w:t xml:space="preserve">While accountability can be motivating, the 'why' exercise is described as a personal reflection grounded in motivation research — not a public commitment device. Its purpose is internal clarity about meaning, not external social pressure.</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 new student reports an RPE of 8 out of 10 during what is supposed to be an easy training run. Based on the chapter's framework, what does this most likely indicate?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student is running at an effort level that is too high for the intended purpose of the workout and should slow down</w:t>
      </w:r>
    </w:p>
    <w:p>
      <w:pPr>
        <w:spacing w:after="120"/>
        <w:ind w:left="360"/>
      </w:pPr>
      <w:r>
        <w:rPr>
          <w:rFonts w:ascii="Calibri" w:cs="Calibri" w:eastAsia="Calibri" w:hAnsi="Calibri"/>
          <w:i/>
          <w:iCs/>
          <w:sz w:val="20"/>
          <w:szCs w:val="20"/>
        </w:rPr>
        <w:t xml:space="preserve">RPE is introduced as the primary self-regulation tool specifically so students can match their effort to the purpose of each workout. An RPE of 8 during an easy run signals a significant mismatch — the student is working far too hard, which undermines the aerobic base-building that easy runs are designed to support. The correct response is to reduce effort.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student has poor cardiovascular fitness and should switch to a walking-only program instead of running</w:t>
      </w:r>
    </w:p>
    <w:p>
      <w:pPr>
        <w:spacing w:after="80"/>
        <w:ind w:left="360"/>
      </w:pPr>
      <w:r>
        <w:rPr>
          <w:rFonts w:ascii="Calibri" w:cs="Calibri" w:eastAsia="Calibri" w:hAnsi="Calibri"/>
          <w:i/>
          <w:iCs/>
          <w:sz w:val="20"/>
          <w:szCs w:val="20"/>
        </w:rPr>
        <w:t xml:space="preserve">A high RPE on a single run does not mean the student cannot run at all. The chapter's framework suggests adjusting effort intensity — such as slowing pace or incorporating walk breaks — not abandoning running entirely. This answer reflects an all-or-nothing mindset the chapter works against.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student is incorrectly using the RPE scale and needs to recalibrate by comparing effort to a heart-rate monitor</w:t>
      </w:r>
    </w:p>
    <w:p>
      <w:pPr>
        <w:spacing w:after="80"/>
        <w:ind w:left="360"/>
      </w:pPr>
      <w:r>
        <w:rPr>
          <w:rFonts w:ascii="Calibri" w:cs="Calibri" w:eastAsia="Calibri" w:hAnsi="Calibri"/>
          <w:i/>
          <w:iCs/>
          <w:sz w:val="20"/>
          <w:szCs w:val="20"/>
        </w:rPr>
        <w:t xml:space="preserve">The chapter positions RPE as a valid primary tool, not one that needs external technological validation. While RPE is subjective, the appropriate response to a high reading on an easy day is to reduce effort, not to question the student's perception.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This is expected for beginners and the student should maintain this intensity to build toughness early in training</w:t>
      </w:r>
    </w:p>
    <w:p>
      <w:pPr>
        <w:spacing w:after="80"/>
        <w:ind w:left="360"/>
      </w:pPr>
      <w:r>
        <w:rPr>
          <w:rFonts w:ascii="Calibri" w:cs="Calibri" w:eastAsia="Calibri" w:hAnsi="Calibri"/>
          <w:i/>
          <w:iCs/>
          <w:sz w:val="20"/>
          <w:szCs w:val="20"/>
        </w:rPr>
        <w:t xml:space="preserve">Pushing through high effort on easy days contradicts the process-oriented approach the chapter establishes. Training at an RPE of 8 during easy runs increases injury risk and fatigue without building the aerobic base that structured training requires.</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Consider two students beginning the course: Student A has never run more than a mile but has a strong belief that consistent training will get them to the finish line, while Student B ran cross-country in high school but believes they are 'too old and out of shape' to finish a marathon now. Based on the chapter's discussion of self-efficacy and runner identity, which student faces the greater barrier to completing marathon training?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Student B, because their negative identity belief will undermine motivation and adherence despite their athletic background</w:t>
      </w:r>
    </w:p>
    <w:p>
      <w:pPr>
        <w:spacing w:after="120"/>
        <w:ind w:left="360"/>
      </w:pPr>
      <w:r>
        <w:rPr>
          <w:rFonts w:ascii="Calibri" w:cs="Calibri" w:eastAsia="Calibri" w:hAnsi="Calibri"/>
          <w:i/>
          <w:iCs/>
          <w:sz w:val="20"/>
          <w:szCs w:val="20"/>
        </w:rPr>
        <w:t xml:space="preserve">The chapter identifies identity — the belief about whether one belongs in the category of 'runner' — as the single biggest barrier to marathon training. Student B's prior experience is less protective than it seems because their current self-concept ('too old and out of shape') will erode the consistency that training demands. Student A's self-efficacy, the belief that effort leads to results, is the stronger predictor of adherence.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Student A, because no amount of self-belief can compensate for a lack of prior running experience</w:t>
      </w:r>
    </w:p>
    <w:p>
      <w:pPr>
        <w:spacing w:after="80"/>
        <w:ind w:left="360"/>
      </w:pPr>
      <w:r>
        <w:rPr>
          <w:rFonts w:ascii="Calibri" w:cs="Calibri" w:eastAsia="Calibri" w:hAnsi="Calibri"/>
          <w:i/>
          <w:iCs/>
          <w:sz w:val="20"/>
          <w:szCs w:val="20"/>
        </w:rPr>
        <w:t xml:space="preserve">The chapter directly counters this reasoning by presenting evidence that marathon finishers come from diverse fitness backgrounds. Self-efficacy and consistent training, not prior experience, are emphasized as the key predictors of completion.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students face equal barriers because physical fitness is the only variable that determines marathon completion</w:t>
      </w:r>
    </w:p>
    <w:p>
      <w:pPr>
        <w:spacing w:after="80"/>
        <w:ind w:left="360"/>
      </w:pPr>
      <w:r>
        <w:rPr>
          <w:rFonts w:ascii="Calibri" w:cs="Calibri" w:eastAsia="Calibri" w:hAnsi="Calibri"/>
          <w:i/>
          <w:iCs/>
          <w:sz w:val="20"/>
          <w:szCs w:val="20"/>
        </w:rPr>
        <w:t xml:space="preserve">The chapter's central argument is that identity and self-efficacy are at least as important as physical fitness in determining whether someone completes training. Reducing the analysis to physical fitness alone ignores the psychological factors the chapter highlights as primary barriers.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Neither student faces a significant barrier because the 16–20 week training plan will equalize any differences between them</w:t>
      </w:r>
    </w:p>
    <w:p>
      <w:pPr>
        <w:spacing w:after="80"/>
        <w:ind w:left="360"/>
      </w:pPr>
      <w:r>
        <w:rPr>
          <w:rFonts w:ascii="Calibri" w:cs="Calibri" w:eastAsia="Calibri" w:hAnsi="Calibri"/>
          <w:i/>
          <w:iCs/>
          <w:sz w:val="20"/>
          <w:szCs w:val="20"/>
        </w:rPr>
        <w:t xml:space="preserve">While the training plan is designed to build fitness progressively, the chapter warns that psychological barriers — especially identity beliefs — can cause students to drop out regardless of the plan's quality. A training plan only works if a student believes in and adheres to it.</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2026-02-20T09:57:51.717Z</dcterms:created>
  <dcterms:modified xsi:type="dcterms:W3CDTF">2026-02-20T09:57:51.717Z</dcterms:modified>
</cp:coreProperties>
</file>

<file path=docProps/custom.xml><?xml version="1.0" encoding="utf-8"?>
<Properties xmlns="http://schemas.openxmlformats.org/officeDocument/2006/custom-properties" xmlns:vt="http://schemas.openxmlformats.org/officeDocument/2006/docPropsVTypes"/>
</file>