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80"/>
        <w:jc w:val="center"/>
      </w:pPr>
      <w:r>
        <w:rPr>
          <w:rFonts w:ascii="Calibri" w:cs="Calibri" w:eastAsia="Calibri" w:hAnsi="Calibri"/>
          <w:sz w:val="24"/>
          <w:szCs w:val="24"/>
        </w:rPr>
        <w:t xml:space="preserve">The Magic of Slow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According to the 80/20 principle referenced in the chapter, what proportion of a runner's total training should be performed at an easy, conversational pace?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Roughly 20%</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Roughly 65%</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Roughly 80%</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Roughly 50%</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recommends RPE and the talk test as primary pacing tools for easy runs. What limitation does it identify regarding heart rate monitors as a secondary monitoring method?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Heart rate data is only useful for elite athletes and misleading for beginners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Heart rate varies too much from person to person to establish meaningful training zones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Wrist-based optical heart rate monitors have accuracy limitations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Heart rate monitors cannot distinguish between aerobic and anaerobic zones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What specific physiological adaptations does the chapter attribute to easy-pace aerobic running?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Increased mitochondrial density and expanded capillary networks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Increased fast-twitch muscle fiber recruitment and lactate tolerance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Enlarged heart ventricles and increased blood plasma volume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Thickened bone cortex and strengthened ligament attachments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According to the chapter, what does research on the walk/run method show when comparing walk/run participants to continuous runners in marathon performance?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Walk/run participants have similar injury rates but recover faster between training sessions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Walk/run participants finish faster because walking intervals prevent muscle fatigue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Walk/run participants finish significantly slower but report higher enjoyment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Walk/run participants achieve equivalent finish times with lower injury rates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Which elite coach is credited in the chapter with revolutionizing distance running through an emphasis on slow, high-volume mileage?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Stephen Seiler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Jack Daniels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Jeff Galloway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Arthur Lydiard</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 beginner runner finishes a three-mile run completely out of breath and unable to speak in full sentences. Based on the talk test concept from this chapter, what does this indicate about their pace?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This is normal for all beginners and will resolve on its own within a few weeks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need to improve their breathing technique rather than adjust pace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are running too fast and should slow down to a conversational pace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are building anaerobic fitness efficiently and should maintain this effort</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Which researcher is specifically credited in the chapter with studying the polarized training model that supports the 80/20 intensity distribution?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Arthur Lydiard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Stephen Seiler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Jeff Galloway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Tim Noakes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first-time marathoner can currently run for 10 minutes before needing to walk. Based on the chapter's approach to the walk/run method and individualized training, what is the most appropriate next step for this runner?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Push through the urge to walk and build mental toughness by running continuously for increasing durations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Avoid running entirely until cardiovascular fitness improves enough through cross-training to sustain 30 continuous minutes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Focus exclusively on anaerobic interval training to build the stamina needed for continuous running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Use a structured walk/run strategy calibrated to their current fitness level, alternating running and walking intervals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Why does the chapter identify the mismatch between cardiovascular and musculoskeletal adaptation rates as a primary cause of beginner injuries?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musculoskeletal system adapts faster, causing muscle imbalances that strain the heart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Both systems adapt at the same rate, but beginners ignore pain signals from both equally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cardiovascular system adapts faster, so runners feel capable of efforts their bones, tendons, and joints cannot yet handle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cardiovascular system adapts slower, causing excessive blood pressure during runs that damages joints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runner training for their first marathon notices that after three weeks of consistent running, their breathing feels much easier on the same route, so they decide to double their weekly mileage. Based on the chapter's teachings, what is the most likely consequence of this decision?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shift from aerobic to anaerobic dominance, which will slow their marathon preparation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significant performance breakthrough because their aerobic base is now strong enough for higher volume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No significant change because the body adapts linearly to training stress regardless of volume increases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An overuse injury because their musculoskeletal system has not had enough time to adapt to the increased load</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2026-02-20T10:11:44.399Z</dcterms:created>
  <dcterms:modified xsi:type="dcterms:W3CDTF">2026-02-20T10:11:44.399Z</dcterms:modified>
</cp:coreProperties>
</file>

<file path=docProps/custom.xml><?xml version="1.0" encoding="utf-8"?>
<Properties xmlns="http://schemas.openxmlformats.org/officeDocument/2006/custom-properties" xmlns:vt="http://schemas.openxmlformats.org/officeDocument/2006/docPropsVTypes"/>
</file>