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Your Body Is Talking — Learn to Listen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Pain vs. Discomfort Debate Arena (15-20 minutes)</w:t>
      </w:r>
    </w:p>
    <w:p>
      <w:pPr>
        <w:spacing w:after="120"/>
      </w:pPr>
      <w:r>
        <w:rPr>
          <w:rFonts w:ascii="Calibri" w:cs="Calibri" w:eastAsia="Calibri" w:hAnsi="Calibri"/>
          <w:sz w:val="22"/>
          <w:szCs w:val="22"/>
        </w:rPr>
        <w:t xml:space="preserve">Students are assigned to breakout rooms of 5-6. Each room receives a different scenario (e.g., 'Sharp pain in knee during lunges,' 'Burning sensation in shoulders during overhead press,' 'Dull ache in lower back the day after deadlifts'). Groups have 5 minutes to debate: Is this pain or discomfort? Push through or stop? Then representatives present their consensus to the main room. Instructor reveals the 'correct' analysis and key warning signs, highlighting how different students interpreted the same scenario.</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Pre-written scenario cards (shared via chat or slides), shared Google Doc for groups to record reasoning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practical judgment in distinguishing pain from productive discomfort through peer discussion and real-world application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30-40 breakout rooms. Pre-assign 6-8 different scenarios and rotate them across rooms. Only bring back 3-4 representative groups to present to keep main room time manageable.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Body Mapping: Where Are We Hurting? (12-15 minutes)</w:t>
      </w:r>
    </w:p>
    <w:p>
      <w:pPr>
        <w:spacing w:after="120"/>
      </w:pPr>
      <w:r>
        <w:rPr>
          <w:rFonts w:ascii="Calibri" w:cs="Calibri" w:eastAsia="Calibri" w:hAnsi="Calibri"/>
          <w:sz w:val="22"/>
          <w:szCs w:val="22"/>
        </w:rPr>
        <w:t xml:space="preserve">Using an anonymous polling tool (Mentimeter, Poll Everywhere), students click on a body diagram to indicate where they currently feel pain, discomfort, or past injuries. Results display in real-time as a heat map. In breakout rooms of 4-5, students discuss: What patterns do we see? What activities might be causing these hot spots? What prevention strategies could help? Rooms reconvene to share insights. Instructor connects patterns to overuse injuries covered in lecture.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Interactive polling tool with body diagram template, breakout room assignments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 community awareness around shared physical experiences and connect personal symptoms to broader injury patterns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Anonymous polling ensures comfort with large cohort. Group discussions in small rooms keep it intimate. Can stratify breakout rooms by activity type (runners, weightlifters, desk workers) for more relevant peer learning.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Modification Menu Challenge (15-18 minutes)</w:t>
      </w:r>
    </w:p>
    <w:p>
      <w:pPr>
        <w:spacing w:after="120"/>
      </w:pPr>
      <w:r>
        <w:rPr>
          <w:rFonts w:ascii="Calibri" w:cs="Calibri" w:eastAsia="Calibri" w:hAnsi="Calibri"/>
          <w:sz w:val="22"/>
          <w:szCs w:val="22"/>
        </w:rPr>
        <w:t xml:space="preserve">Students receive a common exercise (e.g., push-ups, squats, running). In breakout rooms, they have 8 minutes to collaboratively create a 'modification menu' with 5 levels from easiest to most challenging, identifying when each level is appropriate and what warning signs would prompt moving down a level. Groups post their menus to a shared Jamboard/Miro board. Class votes on most comprehensive menu. Instructor adds expert refinements.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digital whiteboard (Jamboard, Miro, or Padlet), list of 6-8 exercises to assign across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Empower students to proactively modify exercises based on their body's signals rather than pushing through pain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the same 6-8 exercises across all rooms so multiple groups work on each exercise. This creates redundancy and richer comparison when reviewing. Gallery walk the digital board async after class.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Injury Prevention Prescription Lab (18-20 minutes)</w:t>
      </w:r>
    </w:p>
    <w:p>
      <w:pPr>
        <w:spacing w:after="120"/>
      </w:pPr>
      <w:r>
        <w:rPr>
          <w:rFonts w:ascii="Calibri" w:cs="Calibri" w:eastAsia="Calibri" w:hAnsi="Calibri"/>
          <w:sz w:val="22"/>
          <w:szCs w:val="22"/>
        </w:rPr>
        <w:t xml:space="preserve">Each breakout room receives a 'patient profile' (e.g., runner with IT band issues, desk worker with shoulder pain, weightlifter with recurring lower back tweaks). Groups have 10 minutes to prescribe: (1) two strength training exercises for prevention, (2) one mobility drill, (3) red flags to watch for, (4) a rest/recovery protocol. Groups then rotate profiles with another room and evaluate each other's prescriptions, adding suggestions. Best prescriptions are shared with full class.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Patient profile documents (6-8 different profiles), evaluation rubric shared via Google Doc</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injury prevention principles to realistic scenarios while learning from peer approaches to similar problems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Create 8 different patient profiles and distribute across 30-40 breakout rooms. Pair rooms for peer review before bringing best examples back. This creates accountability and deeper engagement than just presenting to instructor.</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Red Flag Rapid Fire (10-12 minutes)</w:t>
      </w:r>
    </w:p>
    <w:p>
      <w:pPr>
        <w:spacing w:after="120"/>
      </w:pPr>
      <w:r>
        <w:rPr>
          <w:rFonts w:ascii="Calibri" w:cs="Calibri" w:eastAsia="Calibri" w:hAnsi="Calibri"/>
          <w:sz w:val="22"/>
          <w:szCs w:val="22"/>
        </w:rPr>
        <w:t xml:space="preserve">Instructor presents 10-12 quick scenarios via slides (5 seconds each): 'Knee clicks during squats,' 'Shoulder pain when reaching overhead,' 'Symmetric muscle soreness 24 hours post-workout,' etc. Students use emoji reactions or polling to vote: 🟢 Continue, 🟡 Modify, 🔴 Stop/Seek Help. After each vote, instructor reveals the correct answer with 30-second rationale. Chat explodes with reactions and questions. Track class accuracy and discuss common misconceptions.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slide deck with scenarios, live polling enabled (Zoom poll, Mentimeter), emoji reaction permissions enabled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Rapidly reinforce decision-making skills for real-time body signal interpretation through immediate feedback</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makes this energetic and gameified. Use leaderboard if tool allows. The collective wrongness on certain questions sparks great discussion. Follow up with chat questions about why people voted as they did.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Body Dialogue Role-Play (12-15 minutes)</w:t>
      </w:r>
    </w:p>
    <w:p>
      <w:pPr>
        <w:spacing w:after="120"/>
      </w:pPr>
      <w:r>
        <w:rPr>
          <w:rFonts w:ascii="Calibri" w:cs="Calibri" w:eastAsia="Calibri" w:hAnsi="Calibri"/>
          <w:sz w:val="22"/>
          <w:szCs w:val="22"/>
        </w:rPr>
        <w:t xml:space="preserve">In pairs within breakout rooms (2-3 pairs per room), students role-play: One is 'The Body' experiencing a symptom, the other is 'The Brain' deciding what to do. The Body describes sensations without using pain/discomfort labels. The Brain asks diagnostic questions (sharp or dull? getting worse or stable? affecting form?). After 4 minutes, they switch roles with a new scenario. Rooms reconvene to discuss: What questions were most revealing? What was hardest to articulate? Instructor provides framework for self-assessment dialogue.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Role-play scenario prompts (distributed via chat), question framework guide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internal body awareness and diagnostic questioning skills through embodied practice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 work within small breakout rooms ensures everyone participates. With 200 students, creates 100 simultaneous conversations. Debrief focuses on common themes rather than individual performances. Highly experiential and memorable.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2026-02-20T10:40:21.616Z</dcterms:created>
  <dcterms:modified xsi:type="dcterms:W3CDTF">2026-02-20T10:40:21.616Z</dcterms:modified>
</cp:coreProperties>
</file>

<file path=docProps/custom.xml><?xml version="1.0" encoding="utf-8"?>
<Properties xmlns="http://schemas.openxmlformats.org/officeDocument/2006/custom-properties" xmlns:vt="http://schemas.openxmlformats.org/officeDocument/2006/docPropsVTypes"/>
</file>