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Your Internal Clock — The 24-Hour Rhythm You Never Chose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Chronotype Speed Dating (10-12 minutes)</w:t>
      </w:r>
    </w:p>
    <w:p>
      <w:pPr>
        <w:spacing w:after="120"/>
      </w:pPr>
      <w:r>
        <w:rPr>
          <w:rFonts w:ascii="Calibri" w:cs="Calibri" w:eastAsia="Calibri" w:hAnsi="Calibri"/>
          <w:sz w:val="22"/>
          <w:szCs w:val="22"/>
        </w:rPr>
        <w:t xml:space="preserve">Students turn to neighbors (left, right, front, back as possible) and conduct 2-minute micro-interviews: 'When do you naturally wake without an alarm on free days?' 'When do you feel most alert?' 'When would you schedule an important exam if you could choose?' After 3-4 quick interviews, instructor polls the room by asking larks (morning types) to stand, then neutrals, then owls (evening types). Discuss the visible distribution and what it reveals about chronotype diversity. Follow with: 'Keep standing if you currently have a morning class that conflicts with your natural rhythm.' Visual representation of social jetlag.</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None (optional: slides showing chronotype characteristics)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Makes chronotypes tangible and personal; reveals that circadian preferences are real, varied, and often conflict with social schedules. Students see they're not alone in struggling with timing mismatches.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well for 60 students. In larger classes (100+), sample specific rows. In smaller classes, everyone can share aloud. The standing poll creates a powerful visual moment regardless of size.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Social Jetlag Calculator Pairs (8-10 minutes)</w:t>
      </w:r>
    </w:p>
    <w:p>
      <w:pPr>
        <w:spacing w:after="120"/>
      </w:pPr>
      <w:r>
        <w:rPr>
          <w:rFonts w:ascii="Calibri" w:cs="Calibri" w:eastAsia="Calibri" w:hAnsi="Calibri"/>
          <w:sz w:val="22"/>
          <w:szCs w:val="22"/>
        </w:rPr>
        <w:t xml:space="preserve">Students pair with a neighbor. Provide formula on screen: Social Jetlag = |Midpoint of sleep on free days - Midpoint of sleep on work days|. Example: Sleep 11pm-7am on weekdays (midpoint 3am), but midnight-10am on weekends (midpoint 6am) = 3 hours social jetlag. Pairs calculate their own values and discuss: What causes your jetlag? What would it take to reduce it? Instructor then polls: 'Raise hands if your social jetlag is 0-1 hour... 1-2 hours... 2+ hours.' Discuss health implications of chronic misalignment.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with formula and example; optional calculation worksheet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Quantifies the abstract concept of circadian misalignment. Students realize social jetlag is measurable, common, and has real consequences beyond just feeling tired.</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Pairs work regardless of class size. With fixed seating, students naturally pair with adjacent neighbors. For very large classes, provide pre-made calculation examples to speed up process.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Zeitgeber Power Rankings Debate (15-18 minutes)</w:t>
      </w:r>
    </w:p>
    <w:p>
      <w:pPr>
        <w:spacing w:after="120"/>
      </w:pPr>
      <w:r>
        <w:rPr>
          <w:rFonts w:ascii="Calibri" w:cs="Calibri" w:eastAsia="Calibri" w:hAnsi="Calibri"/>
          <w:sz w:val="22"/>
          <w:szCs w:val="22"/>
        </w:rPr>
        <w:t xml:space="preserve">Present 6 zeitgebers on screen: Light, Meal timing, Exercise, Social interaction, Temperature, Alarm clocks. Students discuss with 2-3 neighbors (turn and talk in seats): 'Rank these from most to least powerful for entraining YOUR circadian rhythm.' After 3-4 minutes, conduct a live poll by rows: 'Row 1-3, who chose light as #1? Rows 4-6, who chose meal timing?' etc. Instructor identifies 2-3 disagreement points. Ask volunteers to defend their rankings (quick 30-second defenses). Reveal evidence hierarchy: Light dominates, but social zeitgebers matter for adolescents. Discuss why alarm clocks are weak zeitgebers (no phase-shifting properties).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with the 6 zeitgebers listed; research summary slide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apply entrainment concepts, justify reasoning, and confront evidence. Makes abstract mechanisms (SCN light sensitivity) concrete through debate about real-world cues.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Row-based polling works well for 60 students and leverages theatre seating. Could expand to full-class vote with standing/hand-raising. In smaller classes, more students can verbally defend rankings.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Process S vs Process C Thought Experiment (6-8 minutes)</w:t>
      </w:r>
    </w:p>
    <w:p>
      <w:pPr>
        <w:spacing w:after="120"/>
      </w:pPr>
      <w:r>
        <w:rPr>
          <w:rFonts w:ascii="Calibri" w:cs="Calibri" w:eastAsia="Calibri" w:hAnsi="Calibri"/>
          <w:sz w:val="22"/>
          <w:szCs w:val="22"/>
        </w:rPr>
        <w:t xml:space="preserve">Instructor narrates a scenario: 'You've been awake for 16 hours. It's 11pm. Your sleep pressure (Process S) is screaming GO TO BED. But then you walk outside into bright moonlight and cool air. What happens to your alertness?' Students discuss with neighbors: Which process wins? Why? Instructor reveals: Circadian alerting (Process C) can temporarily override high sleep pressure. Present second scenario: 'You pulled an all-nighter (Process S maxed out), but it's now 10am and you're in bright light. Why don't you immediately collapse?' Students predict, then discuss the two-process interaction. Use hand-raise poll: 'Who has experienced a second wind late at night? That's Process C temporarily winning.'</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with two-process model graph; scenario descriptions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Makes the abstract two-process model visceral by connecting it to lived experiences (second winds, all-nighter rebounds). Students understand that sleep/wake isn't one unified system.</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Think-pair-share scales to any size. For 60 students, cold-call 3-4 pairs for answers. Could add physical element by asking students to raise hands to show their current Process S level.</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SCN Damage Diagnosis Challenge (12-15 minutes)</w:t>
      </w:r>
    </w:p>
    <w:p>
      <w:pPr>
        <w:spacing w:after="120"/>
      </w:pPr>
      <w:r>
        <w:rPr>
          <w:rFonts w:ascii="Calibri" w:cs="Calibri" w:eastAsia="Calibri" w:hAnsi="Calibri"/>
          <w:sz w:val="22"/>
          <w:szCs w:val="22"/>
        </w:rPr>
        <w:t xml:space="preserve">Present 3 patient case studies on screen (fictional but based on research). Case 1: Patient sleeps at random times, sometimes 3am, sometimes 8pm, no pattern. Case 2: Patient always sleeps 2am-10am regardless of work schedule or light exposure. Case 3: Patient's sleep shifts 1 hour later each day (free-running). Students discuss with neighbors: Which suggests SCN damage? Which suggests intact SCN but poor entrainment? Which might be a chronotype issue? After 4-5 minutes, instructor polls the room for each case. Reveal answers: Case 1 = SCN damage (no endogenous rhythm), Case 2 = Delayed chronotype (intact but shifted rhythm), Case 3 = Entrainment failure (functioning oscillator, no zeitgeber input - like blind individuals). Discuss what this reveals about SCN's role as the master clock.</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with 3 case studies; follow-up explanation slides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Applies knowledge of SCN function by distinguishing rhythm absence, rhythm shifting, and entrainment failure. Makes the SCN's critical role concrete through diagnostic reasoning.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well for 60 students in pairs/triads. Could use audience response system for voting if available. In smaller classes, each case could involve full-class discussion rather than polls.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Design Your Ideal Schedule (10-12 minutes)</w:t>
      </w:r>
    </w:p>
    <w:p>
      <w:pPr>
        <w:spacing w:after="120"/>
      </w:pPr>
      <w:r>
        <w:rPr>
          <w:rFonts w:ascii="Calibri" w:cs="Calibri" w:eastAsia="Calibri" w:hAnsi="Calibri"/>
          <w:sz w:val="22"/>
          <w:szCs w:val="22"/>
        </w:rPr>
        <w:t xml:space="preserve">Students sketch a 24-hour wheel with a neighbor, marking their ideal schedule if society had no constraints: wake time, peak productivity hours, meal times, social time, sleep onset. Compare to their ACTUAL schedule. Identify conflicts. Instructor asks: 'Raise your hand if your ideal wake time is 2+ hours different from reality.' Then: 'Keep your hand up if this mismatch causes problems.' Leads to discussion: Why does society impose a narrow schedule? What are the costs of chronotype discrimination? Could we design schools/workplaces to accommodate circadian diversity? Volunteers share one change that would improve their circadian alignment.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Optional: paper handout with 24-hour clock template, or students sketch on paper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Synthesizes all concepts (chronotypes, social jetlag, entrainment) into personal reflection and social critique. Makes the invisible constraint of 'clock time' visible and challenges students to imagine alternatives.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Pairs work at any scale. For 60 students, cold-call 4-5 volunteers to share. Could extend by having students post sketches (anonymously) for homework gallery walk next class.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2026-02-20T02:17:10.530Z</dcterms:created>
  <dcterms:modified xsi:type="dcterms:W3CDTF">2026-02-20T02:17:10.530Z</dcterms:modified>
</cp:coreProperties>
</file>

<file path=docProps/custom.xml><?xml version="1.0" encoding="utf-8"?>
<Properties xmlns="http://schemas.openxmlformats.org/officeDocument/2006/custom-properties" xmlns:vt="http://schemas.openxmlformats.org/officeDocument/2006/docPropsVTypes"/>
</file>