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200"/>
        <w:jc w:val="center"/>
      </w:pPr>
      <w:r>
        <w:rPr>
          <w:rFonts w:ascii="Calibri" w:cs="Calibri" w:eastAsia="Calibri" w:hAnsi="Calibri"/>
          <w:b/>
          <w:bCs/>
          <w:sz w:val="26"/>
          <w:szCs w:val="26"/>
        </w:rPr>
        <w:t xml:space="preserve">The Caffeine Equation — The World's Most Popular Sleep Saboteur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mechanism by which caffeine promotes wakefulness?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occupies adenosine receptors without activating them, blocking adenosine's drowsiness signal</w:t>
      </w:r>
    </w:p>
    <w:p>
      <w:pPr>
        <w:spacing w:after="120"/>
        <w:ind w:left="360"/>
      </w:pPr>
      <w:r>
        <w:rPr>
          <w:rFonts w:ascii="Calibri" w:cs="Calibri" w:eastAsia="Calibri" w:hAnsi="Calibri"/>
          <w:i/>
          <w:iCs/>
          <w:sz w:val="20"/>
          <w:szCs w:val="20"/>
        </w:rPr>
        <w:t xml:space="preserve">Caffeine is an adenosine receptor antagonist — it binds to adenosine receptors (primarily A1 and A2A) without triggering the downstream sleepiness signal. This means adenosine continues to accumulate in the brain, but its signal is masked because caffeine is sitting in the receptors like a key that fits the lock but won't turn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breaks down adenosine molecules in the brain, reducing the total amount of sleep pressure</w:t>
      </w:r>
    </w:p>
    <w:p>
      <w:pPr>
        <w:spacing w:after="80"/>
        <w:ind w:left="360"/>
      </w:pPr>
      <w:r>
        <w:rPr>
          <w:rFonts w:ascii="Calibri" w:cs="Calibri" w:eastAsia="Calibri" w:hAnsi="Calibri"/>
          <w:i/>
          <w:iCs/>
          <w:sz w:val="20"/>
          <w:szCs w:val="20"/>
        </w:rPr>
        <w:t xml:space="preserve">Students may assume that because caffeine reduces feelings of sleepiness, it must be eliminating adenosine itself. In fact, caffeine does not reduce adenosine levels at all — adenosine continues to accumulate while caffeine merely blocks its receptors. This distinction is critical for understanding the caffeine crash.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directly stimulates the circadian alerting system in the suprachiasmatic nucleus</w:t>
      </w:r>
    </w:p>
    <w:p>
      <w:pPr>
        <w:spacing w:after="80"/>
        <w:ind w:left="360"/>
      </w:pPr>
      <w:r>
        <w:rPr>
          <w:rFonts w:ascii="Calibri" w:cs="Calibri" w:eastAsia="Calibri" w:hAnsi="Calibri"/>
          <w:i/>
          <w:iCs/>
          <w:sz w:val="20"/>
          <w:szCs w:val="20"/>
        </w:rPr>
        <w:t xml:space="preserve">While caffeine does promote alertness, its primary mechanism targets Process S (homeostatic sleep pressure) by blocking adenosine receptors, not Process C (the circadian system). Students who confuse the two sleep-regulation systems may select this answer.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increases production of melatonin-suppressing neurotransmitters that override sleep signals</w:t>
      </w:r>
    </w:p>
    <w:p>
      <w:pPr>
        <w:spacing w:after="80"/>
        <w:ind w:left="360"/>
      </w:pPr>
      <w:r>
        <w:rPr>
          <w:rFonts w:ascii="Calibri" w:cs="Calibri" w:eastAsia="Calibri" w:hAnsi="Calibri"/>
          <w:i/>
          <w:iCs/>
          <w:sz w:val="20"/>
          <w:szCs w:val="20"/>
        </w:rPr>
        <w:t xml:space="preserve">This answer conflates caffeine's mechanism with light-based melatonin suppression covered in earlier chapters. Caffeine's primary action is adenosine receptor antagonism, not modulation of melatonin pathways.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The chapter uses the analogy of a 'molecular game of musical chairs' to illustrate which concept?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Caffeine occupying adenosine receptor sites before adenosine can bind to them</w:t>
      </w:r>
    </w:p>
    <w:p>
      <w:pPr>
        <w:spacing w:after="120"/>
        <w:ind w:left="360"/>
      </w:pPr>
      <w:r>
        <w:rPr>
          <w:rFonts w:ascii="Calibri" w:cs="Calibri" w:eastAsia="Calibri" w:hAnsi="Calibri"/>
          <w:i/>
          <w:iCs/>
          <w:sz w:val="20"/>
          <w:szCs w:val="20"/>
        </w:rPr>
        <w:t xml:space="preserve">The musical chairs analogy captures how caffeine competes with adenosine for the same receptor binding sites. Just as players compete for limited chairs, caffeine and adenosine compete for limited receptors — and when caffeine gets there first, adenosine has nowhere to sit and deliver its sleep signal.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Adenosine molecules being destroyed as they compete with caffeine for metabolic enzymes</w:t>
      </w:r>
    </w:p>
    <w:p>
      <w:pPr>
        <w:spacing w:after="80"/>
        <w:ind w:left="360"/>
      </w:pPr>
      <w:r>
        <w:rPr>
          <w:rFonts w:ascii="Calibri" w:cs="Calibri" w:eastAsia="Calibri" w:hAnsi="Calibri"/>
          <w:i/>
          <w:iCs/>
          <w:sz w:val="20"/>
          <w:szCs w:val="20"/>
        </w:rPr>
        <w:t xml:space="preserve">This misinterprets the analogy by suggesting adenosine is eliminated. The musical chairs metaphor is about receptor competition, not molecular destruction — adenosine remains in the system and continues accumulating.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Sleep stages cycling in sequence with each stage displacing the previous one</w:t>
      </w:r>
    </w:p>
    <w:p>
      <w:pPr>
        <w:spacing w:after="80"/>
        <w:ind w:left="360"/>
      </w:pPr>
      <w:r>
        <w:rPr>
          <w:rFonts w:ascii="Calibri" w:cs="Calibri" w:eastAsia="Calibri" w:hAnsi="Calibri"/>
          <w:i/>
          <w:iCs/>
          <w:sz w:val="20"/>
          <w:szCs w:val="20"/>
        </w:rPr>
        <w:t xml:space="preserve">While sleep stages do cycle in a sequential pattern, this concept relates to sleep architecture from an earlier chapter. The musical chairs analogy specifically describes the competitive binding between caffeine and adenosine at receptor sites.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CYP1A2 enzymes competing to metabolise caffeine before it reaches the brain</w:t>
      </w:r>
    </w:p>
    <w:p>
      <w:pPr>
        <w:spacing w:after="80"/>
        <w:ind w:left="360"/>
      </w:pPr>
      <w:r>
        <w:rPr>
          <w:rFonts w:ascii="Calibri" w:cs="Calibri" w:eastAsia="Calibri" w:hAnsi="Calibri"/>
          <w:i/>
          <w:iCs/>
          <w:sz w:val="20"/>
          <w:szCs w:val="20"/>
        </w:rPr>
        <w:t xml:space="preserve">CYP1A2 is the enzyme responsible for caffeine metabolism, but the musical chairs analogy describes what happens at the receptor level in the brain, not the metabolic clearance process in the liver.</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What is the approximate half-life of caffeine in an average adult?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5 to 6 hours</w:t>
      </w:r>
    </w:p>
    <w:p>
      <w:pPr>
        <w:spacing w:after="120"/>
        <w:ind w:left="360"/>
      </w:pPr>
      <w:r>
        <w:rPr>
          <w:rFonts w:ascii="Calibri" w:cs="Calibri" w:eastAsia="Calibri" w:hAnsi="Calibri"/>
          <w:i/>
          <w:iCs/>
          <w:sz w:val="20"/>
          <w:szCs w:val="20"/>
        </w:rPr>
        <w:t xml:space="preserve">Caffeine's half-life in the average adult is approximately 5–6 hours, meaning that half of the caffeine consumed is still circulating in the body after this period. This is the foundational number students use to calculate their personalised caffeine cutoff times.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 to 2 hours</w:t>
      </w:r>
    </w:p>
    <w:p>
      <w:pPr>
        <w:spacing w:after="80"/>
        <w:ind w:left="360"/>
      </w:pPr>
      <w:r>
        <w:rPr>
          <w:rFonts w:ascii="Calibri" w:cs="Calibri" w:eastAsia="Calibri" w:hAnsi="Calibri"/>
          <w:i/>
          <w:iCs/>
          <w:sz w:val="20"/>
          <w:szCs w:val="20"/>
        </w:rPr>
        <w:t xml:space="preserve">Students may confuse the time it takes to feel caffeine's peak effects (typically 30–60 minutes after consumption) with its half-life. A 1–2 hour half-life would mean caffeine clears the body far too quickly to explain why afternoon coffee disrupts nighttime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8 to 10 hours</w:t>
      </w:r>
    </w:p>
    <w:p>
      <w:pPr>
        <w:spacing w:after="80"/>
        <w:ind w:left="360"/>
      </w:pPr>
      <w:r>
        <w:rPr>
          <w:rFonts w:ascii="Calibri" w:cs="Calibri" w:eastAsia="Calibri" w:hAnsi="Calibri"/>
          <w:i/>
          <w:iCs/>
          <w:sz w:val="20"/>
          <w:szCs w:val="20"/>
        </w:rPr>
        <w:t xml:space="preserve">While some slow metabolisers may experience an extended effective duration, 8–10 hours significantly overestimates the average half-life. This figure may be confused with the total clearance time or with half-life values in special populations such as pregnant women.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 to 4 hours</w:t>
      </w:r>
    </w:p>
    <w:p>
      <w:pPr>
        <w:spacing w:after="80"/>
        <w:ind w:left="360"/>
      </w:pPr>
      <w:r>
        <w:rPr>
          <w:rFonts w:ascii="Calibri" w:cs="Calibri" w:eastAsia="Calibri" w:hAnsi="Calibri"/>
          <w:i/>
          <w:iCs/>
          <w:sz w:val="20"/>
          <w:szCs w:val="20"/>
        </w:rPr>
        <w:t xml:space="preserve">This underestimates the average half-life and would suggest that afternoon caffeine poses little risk to evening sleep. While fast metabolisers may approach this range, 5–6 hours is the established average cited in the chapter.</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If a person drinks a cup of coffee containing 200 mg of caffeine at 2:00 p.m. and has an average caffeine half-life, approximately how much caffeine remains in their system at 1:00 a.m.?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50 mg</w:t>
      </w:r>
    </w:p>
    <w:p>
      <w:pPr>
        <w:spacing w:after="120"/>
        <w:ind w:left="360"/>
      </w:pPr>
      <w:r>
        <w:rPr>
          <w:rFonts w:ascii="Calibri" w:cs="Calibri" w:eastAsia="Calibri" w:hAnsi="Calibri"/>
          <w:i/>
          <w:iCs/>
          <w:sz w:val="20"/>
          <w:szCs w:val="20"/>
        </w:rPr>
        <w:t xml:space="preserve">From 2:00 p.m. to approximately 7:30 p.m. is one half-life (~5.5 hours), leaving 100 mg. From 7:30 p.m. to approximately 1:00 a.m. is another half-life, leaving roughly 50 mg — a quarter of the original dose. This demonstrates why the chapter emphasises that afternoon caffeine is still meaningfully present at bedtime.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100 mg</w:t>
      </w:r>
    </w:p>
    <w:p>
      <w:pPr>
        <w:spacing w:after="80"/>
        <w:ind w:left="360"/>
      </w:pPr>
      <w:r>
        <w:rPr>
          <w:rFonts w:ascii="Calibri" w:cs="Calibri" w:eastAsia="Calibri" w:hAnsi="Calibri"/>
          <w:i/>
          <w:iCs/>
          <w:sz w:val="20"/>
          <w:szCs w:val="20"/>
        </w:rPr>
        <w:t xml:space="preserve">This represents only one half-life of clearance. From 2:00 p.m. to 1:00 a.m. is approximately 11 hours — enough time for roughly two half-lives, not one. A student selecting this likely applied the half-life calculation only once.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10 mg</w:t>
      </w:r>
    </w:p>
    <w:p>
      <w:pPr>
        <w:spacing w:after="80"/>
        <w:ind w:left="360"/>
      </w:pPr>
      <w:r>
        <w:rPr>
          <w:rFonts w:ascii="Calibri" w:cs="Calibri" w:eastAsia="Calibri" w:hAnsi="Calibri"/>
          <w:i/>
          <w:iCs/>
          <w:sz w:val="20"/>
          <w:szCs w:val="20"/>
        </w:rPr>
        <w:t xml:space="preserve">This underestimates the remaining caffeine, suggesting approximately four half-lives have passed. In 11 hours with a 5–6 hour half-life, only about two half-lives elapse, leaving a quarter (50 mg) rather than a sixteenth of the original dose.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0 mg</w:t>
      </w:r>
    </w:p>
    <w:p>
      <w:pPr>
        <w:spacing w:after="80"/>
        <w:ind w:left="360"/>
      </w:pPr>
      <w:r>
        <w:rPr>
          <w:rFonts w:ascii="Calibri" w:cs="Calibri" w:eastAsia="Calibri" w:hAnsi="Calibri"/>
          <w:i/>
          <w:iCs/>
          <w:sz w:val="20"/>
          <w:szCs w:val="20"/>
        </w:rPr>
        <w:t xml:space="preserve">Students may assume that caffeine is completely eliminated by 1:00 a.m. since the effects may no longer be consciously felt. However, caffeine clearance follows exponential decay — after two half-lives, approximately 25% of the original dose remains, which is enough to affect sleep architecture.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Which enzyme is primarily responsible for individual differences in the rate of caffeine metabolism?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CYP1A2</w:t>
      </w:r>
    </w:p>
    <w:p>
      <w:pPr>
        <w:spacing w:after="120"/>
        <w:ind w:left="360"/>
      </w:pPr>
      <w:r>
        <w:rPr>
          <w:rFonts w:ascii="Calibri" w:cs="Calibri" w:eastAsia="Calibri" w:hAnsi="Calibri"/>
          <w:i/>
          <w:iCs/>
          <w:sz w:val="20"/>
          <w:szCs w:val="20"/>
        </w:rPr>
        <w:t xml:space="preserve">CYP1A2 is the liver enzyme primarily responsible for metabolising caffeine. Genetic variation in the CYP1A2 gene determines whether a person is a fast or slow metaboliser, which profoundly affects how long caffeine remains active in the body and how late in the day it can be safely consumed.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MAO-B</w:t>
      </w:r>
    </w:p>
    <w:p>
      <w:pPr>
        <w:spacing w:after="80"/>
        <w:ind w:left="360"/>
      </w:pPr>
      <w:r>
        <w:rPr>
          <w:rFonts w:ascii="Calibri" w:cs="Calibri" w:eastAsia="Calibri" w:hAnsi="Calibri"/>
          <w:i/>
          <w:iCs/>
          <w:sz w:val="20"/>
          <w:szCs w:val="20"/>
        </w:rPr>
        <w:t xml:space="preserve">MAO-B (monoamine oxidase B) is involved in the breakdown of neurotransmitters like dopamine, not caffeine metabolism. Students familiar with general neuroscience terminology may confuse metabolic enzymes involved in different pathways.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Adenosine deaminase</w:t>
      </w:r>
    </w:p>
    <w:p>
      <w:pPr>
        <w:spacing w:after="80"/>
        <w:ind w:left="360"/>
      </w:pPr>
      <w:r>
        <w:rPr>
          <w:rFonts w:ascii="Calibri" w:cs="Calibri" w:eastAsia="Calibri" w:hAnsi="Calibri"/>
          <w:i/>
          <w:iCs/>
          <w:sz w:val="20"/>
          <w:szCs w:val="20"/>
        </w:rPr>
        <w:t xml:space="preserve">Adenosine deaminase breaks down adenosine itself, not caffeine. A student might select this because the chapter extensively discusses adenosine, but the enzyme governing individual caffeine metabolism variation is CYP1A2 in the liver.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CYP3A4</w:t>
      </w:r>
    </w:p>
    <w:p>
      <w:pPr>
        <w:spacing w:after="80"/>
        <w:ind w:left="360"/>
      </w:pPr>
      <w:r>
        <w:rPr>
          <w:rFonts w:ascii="Calibri" w:cs="Calibri" w:eastAsia="Calibri" w:hAnsi="Calibri"/>
          <w:i/>
          <w:iCs/>
          <w:sz w:val="20"/>
          <w:szCs w:val="20"/>
        </w:rPr>
        <w:t xml:space="preserve">CYP3A4 is a real cytochrome P450 enzyme involved in metabolising many drugs, and it does play a minor role in caffeine metabolism. However, CYP1A2 is the primary enzyme responsible and is the one that accounts for the significant individual variation discussed in the chapter.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Which specific stage of sleep is disproportionately reduced by caffeine consumption, even when total sleep duration appears normal?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N3 (slow-wave deep sleep)</w:t>
      </w:r>
    </w:p>
    <w:p>
      <w:pPr>
        <w:spacing w:after="120"/>
        <w:ind w:left="360"/>
      </w:pPr>
      <w:r>
        <w:rPr>
          <w:rFonts w:ascii="Calibri" w:cs="Calibri" w:eastAsia="Calibri" w:hAnsi="Calibri"/>
          <w:i/>
          <w:iCs/>
          <w:sz w:val="20"/>
          <w:szCs w:val="20"/>
        </w:rPr>
        <w:t xml:space="preserve">Research cited in the chapter, including work by Landolt et al. and Drake et al., shows that caffeine selectively suppresses N3 slow-wave sleep — the most physically restorative stage. This is particularly insidious because a person may log a full seven or eight hours yet wake feeling unrested due to diminished deep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REM sleep</w:t>
      </w:r>
    </w:p>
    <w:p>
      <w:pPr>
        <w:spacing w:after="80"/>
        <w:ind w:left="360"/>
      </w:pPr>
      <w:r>
        <w:rPr>
          <w:rFonts w:ascii="Calibri" w:cs="Calibri" w:eastAsia="Calibri" w:hAnsi="Calibri"/>
          <w:i/>
          <w:iCs/>
          <w:sz w:val="20"/>
          <w:szCs w:val="20"/>
        </w:rPr>
        <w:t xml:space="preserve">REM sleep is a commonly discussed and memorable sleep stage, which may lead students to select it. However, the chapter specifically emphasises that caffeine's most pronounced architectural impact is on N3 deep sleep, not REM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N1 (light transitional sleep)</w:t>
      </w:r>
    </w:p>
    <w:p>
      <w:pPr>
        <w:spacing w:after="80"/>
        <w:ind w:left="360"/>
      </w:pPr>
      <w:r>
        <w:rPr>
          <w:rFonts w:ascii="Calibri" w:cs="Calibri" w:eastAsia="Calibri" w:hAnsi="Calibri"/>
          <w:i/>
          <w:iCs/>
          <w:sz w:val="20"/>
          <w:szCs w:val="20"/>
        </w:rPr>
        <w:t xml:space="preserve">N1 is the lightest and most transitional sleep stage. While caffeine can delay sleep onset (which involves N1), the chapter's key point is that caffeine disproportionately reduces the deeper N3 stage, which has the greatest restorative 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N2 (light sleep with sleep spindles)</w:t>
      </w:r>
    </w:p>
    <w:p>
      <w:pPr>
        <w:spacing w:after="80"/>
        <w:ind w:left="360"/>
      </w:pPr>
      <w:r>
        <w:rPr>
          <w:rFonts w:ascii="Calibri" w:cs="Calibri" w:eastAsia="Calibri" w:hAnsi="Calibri"/>
          <w:i/>
          <w:iCs/>
          <w:sz w:val="20"/>
          <w:szCs w:val="20"/>
        </w:rPr>
        <w:t xml:space="preserve">N2 constitutes the largest proportion of total sleep and features sleep spindles and K-complexes. While caffeine may affect multiple stages, the chapter specifically highlights the disproportionate reduction of N3 slow-wave sleep as the clinically significant impact.</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person drinks afternoon coffee, sleeps for seven hours, but wakes feeling unrested. According to the chapter, what is the most likely explanation?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Caffeine reduced the proportion of restorative N3 deep sleep within those seven hours</w:t>
      </w:r>
    </w:p>
    <w:p>
      <w:pPr>
        <w:spacing w:after="120"/>
        <w:ind w:left="360"/>
      </w:pPr>
      <w:r>
        <w:rPr>
          <w:rFonts w:ascii="Calibri" w:cs="Calibri" w:eastAsia="Calibri" w:hAnsi="Calibri"/>
          <w:i/>
          <w:iCs/>
          <w:sz w:val="20"/>
          <w:szCs w:val="20"/>
        </w:rPr>
        <w:t xml:space="preserve">The chapter explains that caffeine's impact on sleep architecture can be hidden — total sleep duration may appear normal, but the internal composition of that sleep is degraded. Specifically, N3 slow-wave sleep is disproportionately suppressed, meaning the person got less of the most restorative stage despite sleeping an adequate number of hours.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completely eliminated all deep sleep and REM sleep throughout the night</w:t>
      </w:r>
    </w:p>
    <w:p>
      <w:pPr>
        <w:spacing w:after="80"/>
        <w:ind w:left="360"/>
      </w:pPr>
      <w:r>
        <w:rPr>
          <w:rFonts w:ascii="Calibri" w:cs="Calibri" w:eastAsia="Calibri" w:hAnsi="Calibri"/>
          <w:i/>
          <w:iCs/>
          <w:sz w:val="20"/>
          <w:szCs w:val="20"/>
        </w:rPr>
        <w:t xml:space="preserve">This overstates caffeine's effect. Caffeine reduces N3 deep sleep disproportionately but does not completely eliminate all deep sleep and REM sleep. The chapter makes a nuanced point about proportional reduction, not total elimination.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caffeine increased circadian alerting signals that caused multiple full awakenings</w:t>
      </w:r>
    </w:p>
    <w:p>
      <w:pPr>
        <w:spacing w:after="80"/>
        <w:ind w:left="360"/>
      </w:pPr>
      <w:r>
        <w:rPr>
          <w:rFonts w:ascii="Calibri" w:cs="Calibri" w:eastAsia="Calibri" w:hAnsi="Calibri"/>
          <w:i/>
          <w:iCs/>
          <w:sz w:val="20"/>
          <w:szCs w:val="20"/>
        </w:rPr>
        <w:t xml:space="preserve">While caffeine can cause fragmented sleep in some cases, the chapter's central point is more subtle: caffeine can degrade sleep quality without necessarily causing conscious awakenings. The mechanism involves architectural disruption (less N3), not primarily circadian signal interference.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Seven hours is insufficient sleep for any adult, regardless of caffeine consumption</w:t>
      </w:r>
    </w:p>
    <w:p>
      <w:pPr>
        <w:spacing w:after="80"/>
        <w:ind w:left="360"/>
      </w:pPr>
      <w:r>
        <w:rPr>
          <w:rFonts w:ascii="Calibri" w:cs="Calibri" w:eastAsia="Calibri" w:hAnsi="Calibri"/>
          <w:i/>
          <w:iCs/>
          <w:sz w:val="20"/>
          <w:szCs w:val="20"/>
        </w:rPr>
        <w:t xml:space="preserve">While some individuals may need more than seven hours, this is within the generally recommended range for adults. The chapter's point is specifically that caffeine can make even adequate-duration sleep feel unrestorative by altering its internal composition.</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Why does the chapter warn that the common claim 'coffee doesn't affect my sleep' is unreliable evidence of caffeine's harmlessness?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Subjective sleep quality is a poor indicator of sleep architecture disruption, as people cannot perceive reductions in deep sleep stages</w:t>
      </w:r>
    </w:p>
    <w:p>
      <w:pPr>
        <w:spacing w:after="120"/>
        <w:ind w:left="360"/>
      </w:pPr>
      <w:r>
        <w:rPr>
          <w:rFonts w:ascii="Calibri" w:cs="Calibri" w:eastAsia="Calibri" w:hAnsi="Calibri"/>
          <w:i/>
          <w:iCs/>
          <w:sz w:val="20"/>
          <w:szCs w:val="20"/>
        </w:rPr>
        <w:t xml:space="preserve">The chapter, citing research by Landolt et al. and Drake et al., explains that caffeine can reduce N3 deep sleep without the individual being aware of it. People judge their sleep by whether they fell asleep and how long they slept, but they cannot consciously detect changes in the proportion of different sleep stages. This makes subjective self-report an unreliable metric.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People who say this have developed complete physiological tolerance to caffeine and experience no effects at all</w:t>
      </w:r>
    </w:p>
    <w:p>
      <w:pPr>
        <w:spacing w:after="80"/>
        <w:ind w:left="360"/>
      </w:pPr>
      <w:r>
        <w:rPr>
          <w:rFonts w:ascii="Calibri" w:cs="Calibri" w:eastAsia="Calibri" w:hAnsi="Calibri"/>
          <w:i/>
          <w:iCs/>
          <w:sz w:val="20"/>
          <w:szCs w:val="20"/>
        </w:rPr>
        <w:t xml:space="preserve">While partial tolerance to some of caffeine's effects can develop, the chapter does not support the idea of complete physiological tolerance eliminating all sleep architecture effects. The key point is that people cannot subjectively detect the deep sleep loss that may still be occurring.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These individuals are confusing caffeine with decaffeinated coffee due to the placebo effect</w:t>
      </w:r>
    </w:p>
    <w:p>
      <w:pPr>
        <w:spacing w:after="80"/>
        <w:ind w:left="360"/>
      </w:pPr>
      <w:r>
        <w:rPr>
          <w:rFonts w:ascii="Calibri" w:cs="Calibri" w:eastAsia="Calibri" w:hAnsi="Calibri"/>
          <w:i/>
          <w:iCs/>
          <w:sz w:val="20"/>
          <w:szCs w:val="20"/>
        </w:rPr>
        <w:t xml:space="preserve">The chapter does not attribute the claim to a placebo effect or confusion about what was consumed. Rather, it addresses people who genuinely consume caffeine and genuinely fall asleep — the problem is that their subjective perception cannot detect the internal architectural changes to their sleep.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only affects sleep if consumed within one hour of bedtime, so most people's timing avoids the impact</w:t>
      </w:r>
    </w:p>
    <w:p>
      <w:pPr>
        <w:spacing w:after="80"/>
        <w:ind w:left="360"/>
      </w:pPr>
      <w:r>
        <w:rPr>
          <w:rFonts w:ascii="Calibri" w:cs="Calibri" w:eastAsia="Calibri" w:hAnsi="Calibri"/>
          <w:i/>
          <w:iCs/>
          <w:sz w:val="20"/>
          <w:szCs w:val="20"/>
        </w:rPr>
        <w:t xml:space="preserve">This contradicts the chapter's pharmacokinetic discussion, which demonstrates that caffeine consumed many hours before bed (such as at 2:00 p.m.) still has significant amounts circulating at bedtime due to its 5–6 hour half-life.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Which of the following factors does the chapter identify as extending caffeine's half-life beyond the average range?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Oral contraceptive use</w:t>
      </w:r>
    </w:p>
    <w:p>
      <w:pPr>
        <w:spacing w:after="120"/>
        <w:ind w:left="360"/>
      </w:pPr>
      <w:r>
        <w:rPr>
          <w:rFonts w:ascii="Calibri" w:cs="Calibri" w:eastAsia="Calibri" w:hAnsi="Calibri"/>
          <w:i/>
          <w:iCs/>
          <w:sz w:val="20"/>
          <w:szCs w:val="20"/>
        </w:rPr>
        <w:t xml:space="preserve">The chapter identifies oral contraceptive use as one of several factors that can slow caffeine metabolism and extend its half-life. Other factors include pregnancy, advancing age, and compromised liver health. These factors reduce CYP1A2 enzyme activity, causing caffeine to remain in the system longer.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Regular high-intensity exercise</w:t>
      </w:r>
    </w:p>
    <w:p>
      <w:pPr>
        <w:spacing w:after="80"/>
        <w:ind w:left="360"/>
      </w:pPr>
      <w:r>
        <w:rPr>
          <w:rFonts w:ascii="Calibri" w:cs="Calibri" w:eastAsia="Calibri" w:hAnsi="Calibri"/>
          <w:i/>
          <w:iCs/>
          <w:sz w:val="20"/>
          <w:szCs w:val="20"/>
        </w:rPr>
        <w:t xml:space="preserve">While exercise affects many metabolic processes, the chapter does not list high-intensity exercise as a factor that extends caffeine's half-life. The specific factors discussed are CYP1A2 genetics, age, oral contraceptive use, pregnancy, and liver health.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Being a CYP1A2 fast metaboliser</w:t>
      </w:r>
    </w:p>
    <w:p>
      <w:pPr>
        <w:spacing w:after="80"/>
        <w:ind w:left="360"/>
      </w:pPr>
      <w:r>
        <w:rPr>
          <w:rFonts w:ascii="Calibri" w:cs="Calibri" w:eastAsia="Calibri" w:hAnsi="Calibri"/>
          <w:i/>
          <w:iCs/>
          <w:sz w:val="20"/>
          <w:szCs w:val="20"/>
        </w:rPr>
        <w:t xml:space="preserve">Fast metabolisers of CYP1A2 actually process caffeine more quickly, resulting in a shorter half-life — the opposite of what the question asks. Slow metabolisers are the ones who experience an extended half-life.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Consuming caffeine on an empty stomach</w:t>
      </w:r>
    </w:p>
    <w:p>
      <w:pPr>
        <w:spacing w:after="80"/>
        <w:ind w:left="360"/>
      </w:pPr>
      <w:r>
        <w:rPr>
          <w:rFonts w:ascii="Calibri" w:cs="Calibri" w:eastAsia="Calibri" w:hAnsi="Calibri"/>
          <w:i/>
          <w:iCs/>
          <w:sz w:val="20"/>
          <w:szCs w:val="20"/>
        </w:rPr>
        <w:t xml:space="preserve">Consuming caffeine on an empty stomach may affect the speed of absorption and how quickly effects are felt, but the chapter does not identify it as a factor that extends caffeine's metabolic half-life. Half-life is primarily determined by liver enzyme activity, not gastric conditions.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When caffeine is eventually metabolised and cleared from adenosine receptors, what phenomenon occurs and why?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sudden wave of intense drowsiness as accumulated adenosine rapidly binds to the now-available receptors</w:t>
      </w:r>
    </w:p>
    <w:p>
      <w:pPr>
        <w:spacing w:after="120"/>
        <w:ind w:left="360"/>
      </w:pPr>
      <w:r>
        <w:rPr>
          <w:rFonts w:ascii="Calibri" w:cs="Calibri" w:eastAsia="Calibri" w:hAnsi="Calibri"/>
          <w:i/>
          <w:iCs/>
          <w:sz w:val="20"/>
          <w:szCs w:val="20"/>
        </w:rPr>
        <w:t xml:space="preserve">This is the 'caffeine crash.' Because caffeine only masks the adenosine signal without reducing adenosine accumulation, all the adenosine that built up while receptors were blocked floods into those receptors once caffeine clears. This connects directly to the Process S homeostatic curve — the sleep pressure was building the entire time, and now it hits all at once.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gradual decline in alertness as the brain slowly begins producing adenosine again from zero</w:t>
      </w:r>
    </w:p>
    <w:p>
      <w:pPr>
        <w:spacing w:after="80"/>
        <w:ind w:left="360"/>
      </w:pPr>
      <w:r>
        <w:rPr>
          <w:rFonts w:ascii="Calibri" w:cs="Calibri" w:eastAsia="Calibri" w:hAnsi="Calibri"/>
          <w:i/>
          <w:iCs/>
          <w:sz w:val="20"/>
          <w:szCs w:val="20"/>
        </w:rPr>
        <w:t xml:space="preserve">This incorrectly assumes that adenosine production stops while caffeine is active and must restart from zero. In reality, adenosine was accumulating throughout — caffeine merely blocked its signal. The crash is therefore sudden, not gradual, because a large backlog of adenosine is already present.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period of enhanced deep sleep as the brain compensates for the stimulant by increasing N3 pressure</w:t>
      </w:r>
    </w:p>
    <w:p>
      <w:pPr>
        <w:spacing w:after="80"/>
        <w:ind w:left="360"/>
      </w:pPr>
      <w:r>
        <w:rPr>
          <w:rFonts w:ascii="Calibri" w:cs="Calibri" w:eastAsia="Calibri" w:hAnsi="Calibri"/>
          <w:i/>
          <w:iCs/>
          <w:sz w:val="20"/>
          <w:szCs w:val="20"/>
        </w:rPr>
        <w:t xml:space="preserve">While sleep homeostasis does involve compensatory mechanisms, the immediate phenomenon of the caffeine crash is experienced as a wave of drowsiness during waking hours, not an enhancement of subsequent deep sleep. The chapter describes this as pent-up adenosine crashing through the receptors.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circadian phase shift that temporarily misaligns the sleep-wake cycle by several hours</w:t>
      </w:r>
    </w:p>
    <w:p>
      <w:pPr>
        <w:spacing w:after="80"/>
        <w:ind w:left="360"/>
      </w:pPr>
      <w:r>
        <w:rPr>
          <w:rFonts w:ascii="Calibri" w:cs="Calibri" w:eastAsia="Calibri" w:hAnsi="Calibri"/>
          <w:i/>
          <w:iCs/>
          <w:sz w:val="20"/>
          <w:szCs w:val="20"/>
        </w:rPr>
        <w:t xml:space="preserve">The caffeine crash is a homeostatic (Process S) phenomenon driven by adenosine dynamics, not a circadian (Process C) phase shift. Students who conflate the two sleep-regulatory systems may select this option, but the mechanism is receptor-level competition, not clock resetting.</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2026-02-20T02:44:24.030Z</dcterms:created>
  <dcterms:modified xsi:type="dcterms:W3CDTF">2026-02-20T02:44:24.030Z</dcterms:modified>
</cp:coreProperties>
</file>

<file path=docProps/custom.xml><?xml version="1.0" encoding="utf-8"?>
<Properties xmlns="http://schemas.openxmlformats.org/officeDocument/2006/custom-properties" xmlns:vt="http://schemas.openxmlformats.org/officeDocument/2006/docPropsVTypes"/>
</file>