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Moving to Sleep — Exercise, Body Temperature, and the Gate to Slumber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a multi-layered empirical foundation for the chapter's core narrative: that core body temperature is both a measurable circadian output driven by the SCN and a mechanistic gatekeeper for sleep onset. The Kräuchi papers (2000, 2007) and Harding et al. (2019) establish that the declining phase of the temperature curve—mediated by peripheral vasodilation—actively promotes sleep through heat dissipation rather than simply correlating with sleepiness. This mechanistic understanding elegantly explains the 'warm bath paradox': passive heating triggers compensatory vasodilation and subsequent core cooling, aligning artificial temperature manipulation with natural circadian signals. The exercise meta-analyses (Kredlow et al. 2015, Stutz et al. 2019) provide robust evidence that challenges popular misconceptions about evening exercise while confirming that regular exercise enhances sleep architecture, particularly N3 slow-wave sleep. The Dworak et al. (2007) adenosine study and Yamanaka et al. (2021) EEG analysis add mechanistic depth, connecting exercise to both Process S (homeostatic sleep drive via adenosine accumulation) and enhanced sleep quality through increased delta power. Pedagogically, these sources allow students to: (1) understand a tangible circadian signal (body temperature) they can monitor themselves, (2) critically evaluate popular sleep hygiene advice using evidence, (3) connect new material to prior chapters through adenosine and light exposure links, and (4) apply mechanistic understanding to practical interventions like warm baths and exercise timing. The convergence of thermoregulation, circadian biology, and exercise physiology provides a rich, integrative framework for understanding how lifestyle factors interface with endogenous sleep-wake systems.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Kräuchi K, Cajochen C, Werth E, Wirz-Justice A (2000). </w:t>
      </w:r>
      <w:r>
        <w:rPr>
          <w:rFonts w:ascii="Calibri" w:cs="Calibri" w:eastAsia="Calibri" w:hAnsi="Calibri"/>
          <w:i/>
          <w:iCs/>
          <w:sz w:val="22"/>
          <w:szCs w:val="22"/>
        </w:rPr>
        <w:t xml:space="preserve">Functional link between distal vasodilation and sleep-onset latency?</w:t>
      </w:r>
      <w:r>
        <w:rPr>
          <w:rFonts w:ascii="Calibri" w:cs="Calibri" w:eastAsia="Calibri" w:hAnsi="Calibri"/>
          <w:color w:val="666666"/>
          <w:sz w:val="20"/>
          <w:szCs w:val="20"/>
        </w:rPr>
        <w:t xml:space="preserve"> DOI: 10.1152/ajpregu.2000.278.3.R741</w:t>
      </w:r>
      <w:r>
        <w:rPr>
          <w:rFonts w:ascii="Calibri" w:cs="Calibri" w:eastAsia="Calibri" w:hAnsi="Calibri"/>
          <w:color w:val="336699"/>
          <w:sz w:val="20"/>
          <w:szCs w:val="20"/>
        </w:rPr>
        <w:t xml:space="preserve"> https://journals.physiology.org/doi/full/10.1152/ajpregu.2000.278.3.R741</w:t>
      </w:r>
    </w:p>
    <w:p>
      <w:pPr>
        <w:spacing w:after="40"/>
        <w:ind w:left="360"/>
      </w:pPr>
      <w:r>
        <w:rPr>
          <w:rFonts w:ascii="Calibri" w:cs="Calibri" w:eastAsia="Calibri" w:hAnsi="Calibri"/>
          <w:sz w:val="22"/>
          <w:szCs w:val="22"/>
        </w:rPr>
        <w:t xml:space="preserve">Seminal study using constant-routine protocol showing that the distal-to-proximal skin temperature gradient (DPG) is the best predictor variable for sleep-onset latency compared with core body temperature, heart rate, melatonin onset, or subjective sleepiness ratings. Demonstrates that selective vasodilation of distal skin regions (hands and feet) and resulting heat loss promotes rapid sleep onset.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foundational paper establishing the temperature-gate mechanism for sleep onset. Provides empirical evidence that warm hands and feet (through vasodilation) actively facilitate sleep, not just correlate with it. This directly supports the chapter's mechanistic explanation of the body temperature-sleep connection and validates the 'warm bath effect.'</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Harding EC, Franks NP, Wisden W (2019). </w:t>
      </w:r>
      <w:r>
        <w:rPr>
          <w:rFonts w:ascii="Calibri" w:cs="Calibri" w:eastAsia="Calibri" w:hAnsi="Calibri"/>
          <w:i/>
          <w:iCs/>
          <w:sz w:val="22"/>
          <w:szCs w:val="22"/>
        </w:rPr>
        <w:t xml:space="preserve">The Temperature Dependence of Sleep</w:t>
      </w:r>
      <w:r>
        <w:rPr>
          <w:rFonts w:ascii="Calibri" w:cs="Calibri" w:eastAsia="Calibri" w:hAnsi="Calibri"/>
          <w:color w:val="666666"/>
          <w:sz w:val="20"/>
          <w:szCs w:val="20"/>
        </w:rPr>
        <w:t xml:space="preserve"> DOI: 10.3389/fnins.2019.00336</w:t>
      </w:r>
      <w:r>
        <w:rPr>
          <w:rFonts w:ascii="Calibri" w:cs="Calibri" w:eastAsia="Calibri" w:hAnsi="Calibri"/>
          <w:color w:val="336699"/>
          <w:sz w:val="20"/>
          <w:szCs w:val="20"/>
        </w:rPr>
        <w:t xml:space="preserve"> https://www.frontiersin.org/journals/neuroscience/articles/10.3389/fnins.2019.00336/full</w:t>
      </w:r>
    </w:p>
    <w:p>
      <w:pPr>
        <w:spacing w:after="40"/>
        <w:ind w:left="360"/>
      </w:pPr>
      <w:r>
        <w:rPr>
          <w:rFonts w:ascii="Calibri" w:cs="Calibri" w:eastAsia="Calibri" w:hAnsi="Calibri"/>
          <w:sz w:val="22"/>
          <w:szCs w:val="22"/>
        </w:rPr>
        <w:t xml:space="preserve">Comprehensive review examining how body cooling and sleep onset coincide across mammalian species. Discusses the circadian temperature decline, vasodilation occurring up to 2 hours before sleep onset, and the relationship between core temperature decline and decreased alertness. Explains that sleepiness is primarily associated with heat loss rather than the absolute decrease in core body temperature.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evolutionary and comparative context for temperature-sleep mechanisms. Reinforces that the declining phase of the temperature curve is mechanistically linked to sleep onset across species, supporting the chapter's SCN-driven temperature oscillation narrative and its connection to sleep propensity.</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Kredlow MA, Capozzoli MC, Hearon BA, Calkins AW, Otto MW (2015). </w:t>
      </w:r>
      <w:r>
        <w:rPr>
          <w:rFonts w:ascii="Calibri" w:cs="Calibri" w:eastAsia="Calibri" w:hAnsi="Calibri"/>
          <w:i/>
          <w:iCs/>
          <w:sz w:val="22"/>
          <w:szCs w:val="22"/>
        </w:rPr>
        <w:t xml:space="preserve">The effects of physical activity on sleep: a meta-analytic review</w:t>
      </w:r>
      <w:r>
        <w:rPr>
          <w:rFonts w:ascii="Calibri" w:cs="Calibri" w:eastAsia="Calibri" w:hAnsi="Calibri"/>
          <w:color w:val="666666"/>
          <w:sz w:val="20"/>
          <w:szCs w:val="20"/>
        </w:rPr>
        <w:t xml:space="preserve"> DOI: 10.1007/s10865-015-9617-6</w:t>
      </w:r>
      <w:r>
        <w:rPr>
          <w:rFonts w:ascii="Calibri" w:cs="Calibri" w:eastAsia="Calibri" w:hAnsi="Calibri"/>
          <w:color w:val="336699"/>
          <w:sz w:val="20"/>
          <w:szCs w:val="20"/>
        </w:rPr>
        <w:t xml:space="preserve"> https://link.springer.com/article/10.1007/s10865-015-9617-6</w:t>
      </w:r>
    </w:p>
    <w:p>
      <w:pPr>
        <w:spacing w:after="40"/>
        <w:ind w:left="360"/>
      </w:pPr>
      <w:r>
        <w:rPr>
          <w:rFonts w:ascii="Calibri" w:cs="Calibri" w:eastAsia="Calibri" w:hAnsi="Calibri"/>
          <w:sz w:val="22"/>
          <w:szCs w:val="22"/>
        </w:rPr>
        <w:t xml:space="preserve">Comprehensive meta-analysis of 66 studies examining acute and regular exercise effects on sleep. Found that acute exercise has small beneficial effects on total sleep time, sleep onset latency, sleep efficiency, and slow wave sleep; regular exercise has moderate beneficial effects on sleep quality. Effects were moderated by sex, age, baseline activity level, exercise type, time of day, duration, and adherence.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reference establishing the empirical basis for exercise-sleep relationships. Provides quantitative evidence for increased N3 deep sleep and reduced sleep-onset latency with exercise, directly supporting the chapter's claims about exercise as a lifestyle tool for sleep improvement while acknowledging moderating variables.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Stutz J, Eiholzer R, Spengler CM (2019). </w:t>
      </w:r>
      <w:r>
        <w:rPr>
          <w:rFonts w:ascii="Calibri" w:cs="Calibri" w:eastAsia="Calibri" w:hAnsi="Calibri"/>
          <w:i/>
          <w:iCs/>
          <w:sz w:val="22"/>
          <w:szCs w:val="22"/>
        </w:rPr>
        <w:t xml:space="preserve">Effects of evening exercise on sleep in healthy participants: a systematic review and meta-analysis</w:t>
      </w:r>
      <w:r>
        <w:rPr>
          <w:rFonts w:ascii="Calibri" w:cs="Calibri" w:eastAsia="Calibri" w:hAnsi="Calibri"/>
          <w:color w:val="666666"/>
          <w:sz w:val="20"/>
          <w:szCs w:val="20"/>
        </w:rPr>
        <w:t xml:space="preserve"> DOI: 10.1007/s40279-018-1015-0</w:t>
      </w:r>
      <w:r>
        <w:rPr>
          <w:rFonts w:ascii="Calibri" w:cs="Calibri" w:eastAsia="Calibri" w:hAnsi="Calibri"/>
          <w:color w:val="336699"/>
          <w:sz w:val="20"/>
          <w:szCs w:val="20"/>
        </w:rPr>
        <w:t xml:space="preserve"> https://link.springer.com/article/10.1007/s40279-018-1015-0</w:t>
      </w:r>
    </w:p>
    <w:p>
      <w:pPr>
        <w:spacing w:after="40"/>
        <w:ind w:left="360"/>
      </w:pPr>
      <w:r>
        <w:rPr>
          <w:rFonts w:ascii="Calibri" w:cs="Calibri" w:eastAsia="Calibri" w:hAnsi="Calibri"/>
          <w:sz w:val="22"/>
          <w:szCs w:val="22"/>
        </w:rPr>
        <w:t xml:space="preserve">Systematic review of 23 studies showing that evening exercise does not negatively affect sleep for most people. Found that evening exercise significantly increased slow-wave sleep and decreased stage 1 sleep compared to control. Sleep-onset latency, total sleep time, and sleep efficiency might be impaired only after vigorous exercise ending ≤1 hour before bedtime.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debunking the 'avoid exercise in the evening' myth that is central to the chapter's pedagogical goals. Provides nuanced evidence distinguishing between vigorous exercise &lt;1 hour before bed versus moderate exercise 2+ hours before bed, allowing students to evaluate popular sleep hygiene advice critically.</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Haghayegh S, Khoshnevis S, Smolensky MH, Diller KR, Castriotta RJ (2019). </w:t>
      </w:r>
      <w:r>
        <w:rPr>
          <w:rFonts w:ascii="Calibri" w:cs="Calibri" w:eastAsia="Calibri" w:hAnsi="Calibri"/>
          <w:i/>
          <w:iCs/>
          <w:sz w:val="22"/>
          <w:szCs w:val="22"/>
        </w:rPr>
        <w:t xml:space="preserve">Before-bedtime passive body heating by warm shower or bath to improve sleep: A systematic review and meta-analysis</w:t>
      </w:r>
      <w:r>
        <w:rPr>
          <w:rFonts w:ascii="Calibri" w:cs="Calibri" w:eastAsia="Calibri" w:hAnsi="Calibri"/>
          <w:color w:val="666666"/>
          <w:sz w:val="20"/>
          <w:szCs w:val="20"/>
        </w:rPr>
        <w:t xml:space="preserve"> DOI: 10.1016/j.smrv.2019.04.008</w:t>
      </w:r>
      <w:r>
        <w:rPr>
          <w:rFonts w:ascii="Calibri" w:cs="Calibri" w:eastAsia="Calibri" w:hAnsi="Calibri"/>
          <w:color w:val="336699"/>
          <w:sz w:val="20"/>
          <w:szCs w:val="20"/>
        </w:rPr>
        <w:t xml:space="preserve"> https://pubmed.ncbi.nlm.nih.gov/31102877/</w:t>
      </w:r>
    </w:p>
    <w:p>
      <w:pPr>
        <w:spacing w:after="40"/>
        <w:ind w:left="360"/>
      </w:pPr>
      <w:r>
        <w:rPr>
          <w:rFonts w:ascii="Calibri" w:cs="Calibri" w:eastAsia="Calibri" w:hAnsi="Calibri"/>
          <w:sz w:val="22"/>
          <w:szCs w:val="22"/>
        </w:rPr>
        <w:t xml:space="preserve">Meta-analysis of 17 studies (5,322 screened) showing that water-based passive body heating at 40-42.5°C, when scheduled 1-2 hours before bedtime for as little as 10 minutes, significantly shortens sleep-onset latency and improves sleep efficiency and subjective sleep quality. Effects attributed to enhanced core body temperature decline achieved by increased blood circulation from core to peripheral sites.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validation for the 'warm bath paradox' discussed in the chapter—that warming the body leads to sleep through subsequent cooling via vasodilation. Connects mechanistically to the Kräuchi temperature-gate model and offers students a concrete, actionable intervention grounded in circadian thermoregulation.</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Dworak M, McCarley RW, Kim T, Kalinchuk AV, Basheer R (2007). </w:t>
      </w:r>
      <w:r>
        <w:rPr>
          <w:rFonts w:ascii="Calibri" w:cs="Calibri" w:eastAsia="Calibri" w:hAnsi="Calibri"/>
          <w:i/>
          <w:iCs/>
          <w:sz w:val="22"/>
          <w:szCs w:val="22"/>
        </w:rPr>
        <w:t xml:space="preserve">Intense exercise increases adenosine concentrations in rat brain: Implications for a homeostatic sleep drive</w:t>
      </w:r>
      <w:r>
        <w:rPr>
          <w:rFonts w:ascii="Calibri" w:cs="Calibri" w:eastAsia="Calibri" w:hAnsi="Calibri"/>
          <w:color w:val="666666"/>
          <w:sz w:val="20"/>
          <w:szCs w:val="20"/>
        </w:rPr>
        <w:t xml:space="preserve"> DOI: 10.1016/j.neuroscience.2007.10.013</w:t>
      </w:r>
      <w:r>
        <w:rPr>
          <w:rFonts w:ascii="Calibri" w:cs="Calibri" w:eastAsia="Calibri" w:hAnsi="Calibri"/>
          <w:color w:val="336699"/>
          <w:sz w:val="20"/>
          <w:szCs w:val="20"/>
        </w:rPr>
        <w:t xml:space="preserve"> https://pubmed.ncbi.nlm.nih.gov/18031936/</w:t>
      </w:r>
    </w:p>
    <w:p>
      <w:pPr>
        <w:spacing w:after="40"/>
        <w:ind w:left="360"/>
      </w:pPr>
      <w:r>
        <w:rPr>
          <w:rFonts w:ascii="Calibri" w:cs="Calibri" w:eastAsia="Calibri" w:hAnsi="Calibri"/>
          <w:sz w:val="22"/>
          <w:szCs w:val="22"/>
        </w:rPr>
        <w:t xml:space="preserve">Animal study demonstrating that high-intensity exercise significantly increases brain adenosine concentrations (229% of control levels) while moderate exercise does not. Adenosine levels declined during sleep with accompanying increases in ATP, supporting the theory that adenosine accumulation after exercise contributes to homeostatic sleep drive (Process 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Establishes the mechanistic link between exercise and Process S (homeostatic sleep pressure) through adenosine accumulation mentioned in the chapter. Supports the interleaved connection to Chapter 4's adenosine content and provides biological plausibility for why exercise increases sleep propensity beyond temperature effects alone.</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Yamanaka Y, Motoshima H, Uchida K, Shibata S, Honma K, Honma S (2021). </w:t>
      </w:r>
      <w:r>
        <w:rPr>
          <w:rFonts w:ascii="Calibri" w:cs="Calibri" w:eastAsia="Calibri" w:hAnsi="Calibri"/>
          <w:i/>
          <w:iCs/>
          <w:sz w:val="22"/>
          <w:szCs w:val="22"/>
        </w:rPr>
        <w:t xml:space="preserve">Exercise improves the quality of slow-wave sleep by increasing slow-wave stability</w:t>
      </w:r>
      <w:r>
        <w:rPr>
          <w:rFonts w:ascii="Calibri" w:cs="Calibri" w:eastAsia="Calibri" w:hAnsi="Calibri"/>
          <w:color w:val="666666"/>
          <w:sz w:val="20"/>
          <w:szCs w:val="20"/>
        </w:rPr>
        <w:t xml:space="preserve"> DOI: 10.1038/s41598-021-83817-6</w:t>
      </w:r>
      <w:r>
        <w:rPr>
          <w:rFonts w:ascii="Calibri" w:cs="Calibri" w:eastAsia="Calibri" w:hAnsi="Calibri"/>
          <w:color w:val="336699"/>
          <w:sz w:val="20"/>
          <w:szCs w:val="20"/>
        </w:rPr>
        <w:t xml:space="preserve"> https://www.nature.com/articles/s41598-021-83817-6</w:t>
      </w:r>
    </w:p>
    <w:p>
      <w:pPr>
        <w:spacing w:after="40"/>
        <w:ind w:left="360"/>
      </w:pPr>
      <w:r>
        <w:rPr>
          <w:rFonts w:ascii="Calibri" w:cs="Calibri" w:eastAsia="Calibri" w:hAnsi="Calibri"/>
          <w:sz w:val="22"/>
          <w:szCs w:val="22"/>
        </w:rPr>
        <w:t xml:space="preserve">Controlled crossover study showing that 60 minutes of vigorous exercise at 60% VO2max significantly increased delta power in N3 sleep and improved slow-wave sleep stability based on envelope analysis, despite subjective reports of reduced sleep quality. Demonstrates that exercise enhances deep sleep quality through objective EEG measures.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mechanistic detail on how exercise specifically enhances N3 deep sleep architecture, supporting the chapter's claim about exercise effects on sleep stages. The finding of increased delta power despite unchanged sleep staging illustrates the sophistication of exercise's restorative effects on sleep quality.</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Kräuchi K (2007). </w:t>
      </w:r>
      <w:r>
        <w:rPr>
          <w:rFonts w:ascii="Calibri" w:cs="Calibri" w:eastAsia="Calibri" w:hAnsi="Calibri"/>
          <w:i/>
          <w:iCs/>
          <w:sz w:val="22"/>
          <w:szCs w:val="22"/>
        </w:rPr>
        <w:t xml:space="preserve">Circadian Clues to Sleep Onset Mechanisms</w:t>
      </w:r>
      <w:r>
        <w:rPr>
          <w:rFonts w:ascii="Calibri" w:cs="Calibri" w:eastAsia="Calibri" w:hAnsi="Calibri"/>
          <w:color w:val="666666"/>
          <w:sz w:val="20"/>
          <w:szCs w:val="20"/>
        </w:rPr>
        <w:t xml:space="preserve"> DOI: 10.1038/sj.npp.1301523</w:t>
      </w:r>
      <w:r>
        <w:rPr>
          <w:rFonts w:ascii="Calibri" w:cs="Calibri" w:eastAsia="Calibri" w:hAnsi="Calibri"/>
          <w:color w:val="336699"/>
          <w:sz w:val="20"/>
          <w:szCs w:val="20"/>
        </w:rPr>
        <w:t xml:space="preserve"> https://www.nature.com/articles/1395758</w:t>
      </w:r>
    </w:p>
    <w:p>
      <w:pPr>
        <w:spacing w:after="40"/>
        <w:ind w:left="360"/>
      </w:pPr>
      <w:r>
        <w:rPr>
          <w:rFonts w:ascii="Calibri" w:cs="Calibri" w:eastAsia="Calibri" w:hAnsi="Calibri"/>
          <w:sz w:val="22"/>
          <w:szCs w:val="22"/>
        </w:rPr>
        <w:t xml:space="preserve">Review and meta-analysis showing that heat loss (measured by distal-proximal skin temperature gradient) is the best predictor of sleep onset latency under constant routine conditions. Emphasizes that sleepiness is primarily associated with heat loss rather than core body temperature decline per se. Discusses how circadian thermoregulation initiates sleep through vasodilation occurring before sleep onset.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Synthesizes Kräuchi's research program establishing the 'temperature gate' concept central to the chapter. Provides theoretical framework linking circadian rhythms (SCN output) to thermoregulatory mechanisms that gate sleep onset, bridging Chapter 1's circadian content with new physiological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2026-02-20T02:07:54.491Z</dcterms:created>
  <dcterms:modified xsi:type="dcterms:W3CDTF">2026-02-20T02:07:54.491Z</dcterms:modified>
</cp:coreProperties>
</file>

<file path=docProps/custom.xml><?xml version="1.0" encoding="utf-8"?>
<Properties xmlns="http://schemas.openxmlformats.org/officeDocument/2006/custom-properties" xmlns:vt="http://schemas.openxmlformats.org/officeDocument/2006/docPropsVTypes"/>
</file>